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E2" w:rsidRPr="00B8240F" w:rsidRDefault="00CD2BE2">
      <w:pPr>
        <w:pStyle w:val="Title"/>
        <w:rPr>
          <w:sz w:val="24"/>
          <w:szCs w:val="24"/>
          <w:rtl/>
          <w:lang w:bidi="fa-IR"/>
        </w:rPr>
      </w:pPr>
      <w:r w:rsidRPr="00B8240F">
        <w:rPr>
          <w:noProof/>
          <w:sz w:val="24"/>
          <w:szCs w:val="24"/>
          <w:lang w:val="en-US" w:bidi="fa-IR"/>
        </w:rPr>
        <w:drawing>
          <wp:inline distT="0" distB="0" distL="0" distR="0">
            <wp:extent cx="1371600" cy="1614143"/>
            <wp:effectExtent l="19050" t="0" r="0" b="0"/>
            <wp:docPr id="1" name="Picture 1" descr="C:\Users\b mohammadi\Desktop\Novamind\Tabassom\ahm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 mohammadi\Desktop\Novamind\Tabassom\ahm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119" t="6614" r="90" b="8307"/>
                    <a:stretch/>
                  </pic:blipFill>
                  <pic:spPr bwMode="auto">
                    <a:xfrm>
                      <a:off x="0" y="0"/>
                      <a:ext cx="1375419" cy="161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918" w:rsidRPr="00B8240F" w:rsidRDefault="00104918" w:rsidP="00104918">
      <w:pPr>
        <w:pStyle w:val="Title"/>
        <w:rPr>
          <w:sz w:val="24"/>
          <w:szCs w:val="24"/>
          <w:rtl/>
          <w:lang w:bidi="fa-IR"/>
        </w:rPr>
      </w:pPr>
      <w:r w:rsidRPr="00B8240F">
        <w:rPr>
          <w:rFonts w:hint="cs"/>
          <w:sz w:val="24"/>
          <w:szCs w:val="24"/>
          <w:rtl/>
          <w:lang w:bidi="fa-IR"/>
        </w:rPr>
        <w:t>احمد ميرفضائليان</w:t>
      </w:r>
    </w:p>
    <w:p w:rsidR="0050294F" w:rsidRPr="00B8240F" w:rsidRDefault="0050294F">
      <w:pPr>
        <w:pStyle w:val="Title"/>
        <w:rPr>
          <w:sz w:val="24"/>
          <w:szCs w:val="24"/>
          <w:u w:val="none"/>
        </w:rPr>
      </w:pPr>
    </w:p>
    <w:p w:rsidR="00F56951" w:rsidRPr="00B8240F" w:rsidRDefault="00F56951" w:rsidP="00CD2BE2">
      <w:pPr>
        <w:bidi/>
        <w:spacing w:line="264" w:lineRule="auto"/>
        <w:rPr>
          <w:rFonts w:cs="B Nazanin"/>
          <w:b/>
          <w:bCs/>
          <w:i/>
          <w:sz w:val="28"/>
          <w:szCs w:val="28"/>
          <w:rtl/>
        </w:rPr>
      </w:pPr>
      <w:r w:rsidRPr="00B8240F">
        <w:rPr>
          <w:rFonts w:cs="B Nazanin" w:hint="cs"/>
          <w:b/>
          <w:bCs/>
          <w:i/>
          <w:sz w:val="28"/>
          <w:szCs w:val="28"/>
          <w:rtl/>
        </w:rPr>
        <w:t>متولد: 7/8/1349تهران</w:t>
      </w:r>
      <w:r w:rsidRPr="00B8240F">
        <w:rPr>
          <w:rFonts w:cs="B Nazanin"/>
          <w:b/>
          <w:bCs/>
          <w:i/>
          <w:sz w:val="28"/>
          <w:szCs w:val="28"/>
          <w:rtl/>
        </w:rPr>
        <w:br/>
      </w:r>
      <w:r w:rsidRPr="00B8240F">
        <w:rPr>
          <w:rFonts w:cs="B Nazanin" w:hint="cs"/>
          <w:b/>
          <w:bCs/>
          <w:i/>
          <w:sz w:val="28"/>
          <w:szCs w:val="28"/>
          <w:rtl/>
        </w:rPr>
        <w:t>شماره تماس: 09126055497</w:t>
      </w:r>
    </w:p>
    <w:p w:rsidR="00F56951" w:rsidRPr="00B8240F" w:rsidRDefault="00F56951" w:rsidP="00F56951">
      <w:pPr>
        <w:bidi/>
        <w:spacing w:line="264" w:lineRule="auto"/>
        <w:rPr>
          <w:rFonts w:cs="B Nazanin"/>
          <w:i/>
        </w:rPr>
      </w:pPr>
    </w:p>
    <w:p w:rsidR="00622311" w:rsidRPr="00B8240F" w:rsidRDefault="00960FF8" w:rsidP="005A6465">
      <w:pPr>
        <w:bidi/>
        <w:spacing w:line="264" w:lineRule="auto"/>
        <w:jc w:val="both"/>
        <w:rPr>
          <w:rFonts w:cs="B Nazanin"/>
          <w:bCs/>
          <w:i/>
          <w:caps/>
          <w:sz w:val="28"/>
          <w:szCs w:val="28"/>
          <w:rtl/>
          <w:lang w:bidi="fa-IR"/>
        </w:rPr>
      </w:pPr>
      <w:r w:rsidRPr="00B8240F">
        <w:rPr>
          <w:i/>
        </w:rPr>
        <w:tab/>
      </w:r>
      <w:r w:rsidRPr="00B8240F">
        <w:rPr>
          <w:i/>
        </w:rPr>
        <w:tab/>
      </w:r>
      <w:r w:rsidR="00930697" w:rsidRPr="00B8240F">
        <w:rPr>
          <w:rFonts w:cs="B Nazanin" w:hint="cs"/>
          <w:bCs/>
          <w:i/>
          <w:caps/>
          <w:sz w:val="32"/>
          <w:szCs w:val="32"/>
          <w:rtl/>
          <w:lang w:bidi="fa-IR"/>
        </w:rPr>
        <w:t>سوابق کاری</w:t>
      </w:r>
      <w:r w:rsidR="00F56951" w:rsidRPr="00B8240F">
        <w:rPr>
          <w:rFonts w:cs="B Nazanin" w:hint="cs"/>
          <w:bCs/>
          <w:i/>
          <w:caps/>
          <w:sz w:val="32"/>
          <w:szCs w:val="32"/>
          <w:rtl/>
          <w:lang w:bidi="fa-IR"/>
        </w:rPr>
        <w:t xml:space="preserve"> مرتبط</w:t>
      </w:r>
      <w:r w:rsidR="00930697" w:rsidRPr="00B8240F">
        <w:rPr>
          <w:rFonts w:cs="B Nazanin" w:hint="cs"/>
          <w:bCs/>
          <w:i/>
          <w:caps/>
          <w:sz w:val="32"/>
          <w:szCs w:val="32"/>
          <w:rtl/>
          <w:lang w:bidi="fa-IR"/>
        </w:rPr>
        <w:t>:</w:t>
      </w:r>
    </w:p>
    <w:p w:rsidR="00930697" w:rsidRPr="00B8240F" w:rsidRDefault="00930697" w:rsidP="00F56951">
      <w:pPr>
        <w:bidi/>
        <w:jc w:val="both"/>
        <w:rPr>
          <w:rFonts w:cs="B Nazanin"/>
          <w:bCs/>
          <w:i/>
          <w:caps/>
          <w:rtl/>
          <w:lang w:bidi="fa-IR"/>
        </w:rPr>
      </w:pPr>
      <w:r w:rsidRPr="00B8240F">
        <w:rPr>
          <w:rFonts w:cs="B Nazanin" w:hint="cs"/>
          <w:bCs/>
          <w:i/>
          <w:caps/>
          <w:rtl/>
          <w:lang w:bidi="fa-IR"/>
        </w:rPr>
        <w:t>6/1368- 1375دکترای داروسازی (دانشکده داروسازی دانشگاه علوم پزشکی تهران)</w:t>
      </w:r>
    </w:p>
    <w:p w:rsidR="00930697" w:rsidRPr="00B8240F" w:rsidRDefault="00930697" w:rsidP="007A0F56">
      <w:pPr>
        <w:bidi/>
        <w:rPr>
          <w:rFonts w:cs="B Nazanin"/>
          <w:bCs/>
          <w:lang w:bidi="fa-IR"/>
        </w:rPr>
      </w:pPr>
      <w:r w:rsidRPr="00B8240F">
        <w:rPr>
          <w:rFonts w:cs="B Nazanin" w:hint="cs"/>
          <w:bCs/>
          <w:rtl/>
          <w:lang w:bidi="fa-IR"/>
        </w:rPr>
        <w:t xml:space="preserve">1375- 10/1385 </w:t>
      </w:r>
      <w:r w:rsidR="00CA199A" w:rsidRPr="00B8240F">
        <w:rPr>
          <w:rFonts w:cs="B Nazanin" w:hint="cs"/>
          <w:bCs/>
          <w:rtl/>
          <w:lang w:bidi="fa-IR"/>
        </w:rPr>
        <w:t>دکترای تخصصی فارماسیوتیکس (دانشکده داروسازی دانشگاه علوم پزشکی تهران)</w:t>
      </w:r>
    </w:p>
    <w:p w:rsidR="00C77622" w:rsidRPr="00B8240F" w:rsidRDefault="00AB62F2" w:rsidP="000D2097">
      <w:pPr>
        <w:bidi/>
        <w:rPr>
          <w:rFonts w:cs="B Nazanin"/>
          <w:bCs/>
          <w:rtl/>
          <w:lang w:bidi="fa-IR"/>
        </w:rPr>
      </w:pPr>
      <w:r w:rsidRPr="00B8240F">
        <w:rPr>
          <w:rFonts w:cs="B Nazanin" w:hint="cs"/>
          <w:bCs/>
          <w:rtl/>
          <w:lang w:bidi="fa-IR"/>
        </w:rPr>
        <w:t xml:space="preserve">1383-1385- </w:t>
      </w:r>
      <w:r w:rsidR="000D2097" w:rsidRPr="00B8240F">
        <w:rPr>
          <w:rFonts w:cs="B Nazanin"/>
          <w:bCs/>
          <w:lang w:bidi="fa-IR"/>
        </w:rPr>
        <w:t>\</w:t>
      </w:r>
      <w:r w:rsidR="000D2097" w:rsidRPr="00B8240F">
        <w:rPr>
          <w:rFonts w:cs="B Nazanin" w:hint="cs"/>
          <w:bCs/>
          <w:rtl/>
          <w:lang w:bidi="fa-IR"/>
        </w:rPr>
        <w:t>پسادکترا</w:t>
      </w:r>
      <w:r w:rsidRPr="00B8240F">
        <w:rPr>
          <w:rFonts w:cs="B Nazanin" w:hint="cs"/>
          <w:bCs/>
          <w:rtl/>
          <w:lang w:bidi="fa-IR"/>
        </w:rPr>
        <w:t xml:space="preserve"> دانشگاه جورجیای آمریکا</w:t>
      </w:r>
    </w:p>
    <w:p w:rsidR="007A3F1B" w:rsidRPr="00B8240F" w:rsidRDefault="00AB62F2" w:rsidP="00C77622">
      <w:pPr>
        <w:bidi/>
        <w:ind w:firstLine="720"/>
        <w:rPr>
          <w:rFonts w:cs="B Nazanin"/>
          <w:bCs/>
          <w:rtl/>
          <w:lang w:bidi="fa-IR"/>
        </w:rPr>
      </w:pPr>
      <w:r w:rsidRPr="00B8240F">
        <w:rPr>
          <w:rFonts w:cs="B Nazanin" w:hint="cs"/>
          <w:bCs/>
          <w:rtl/>
          <w:lang w:bidi="fa-IR"/>
        </w:rPr>
        <w:t xml:space="preserve">مدل های فیزیولوژیک فارماکوکینتیک </w:t>
      </w:r>
      <w:r w:rsidR="00C77622" w:rsidRPr="00B8240F">
        <w:rPr>
          <w:rFonts w:cs="B Nazanin" w:hint="cs"/>
          <w:bCs/>
          <w:rtl/>
          <w:lang w:bidi="fa-IR"/>
        </w:rPr>
        <w:t>دلتامترین در حیوان و انسان</w:t>
      </w:r>
    </w:p>
    <w:p w:rsidR="005D30AA" w:rsidRPr="00B8240F" w:rsidRDefault="00725A4C" w:rsidP="000D2097">
      <w:pPr>
        <w:bidi/>
        <w:rPr>
          <w:rFonts w:cs="B Nazanin"/>
          <w:bCs/>
          <w:rtl/>
          <w:lang w:bidi="fa-IR"/>
        </w:rPr>
      </w:pPr>
      <w:r w:rsidRPr="00B8240F">
        <w:rPr>
          <w:rFonts w:cs="B Nazanin" w:hint="cs"/>
          <w:bCs/>
          <w:rtl/>
          <w:lang w:bidi="fa-IR"/>
        </w:rPr>
        <w:t xml:space="preserve">1382-1383- </w:t>
      </w:r>
      <w:r w:rsidR="000D2097" w:rsidRPr="00B8240F">
        <w:rPr>
          <w:rFonts w:cs="B Nazanin" w:hint="cs"/>
          <w:bCs/>
          <w:rtl/>
          <w:lang w:bidi="fa-IR"/>
        </w:rPr>
        <w:t>پسادکتری</w:t>
      </w:r>
      <w:r w:rsidRPr="00B8240F">
        <w:rPr>
          <w:rFonts w:cs="B Nazanin" w:hint="cs"/>
          <w:bCs/>
          <w:rtl/>
          <w:lang w:bidi="fa-IR"/>
        </w:rPr>
        <w:t xml:space="preserve"> تحقیقاتی دانشگاه واشنگتن آمریکا (سیاتل):</w:t>
      </w:r>
    </w:p>
    <w:p w:rsidR="00725A4C" w:rsidRPr="00B8240F" w:rsidRDefault="00725A4C" w:rsidP="00725A4C">
      <w:pPr>
        <w:bidi/>
        <w:rPr>
          <w:rFonts w:cs="B Nazanin"/>
          <w:bCs/>
          <w:rtl/>
          <w:lang w:bidi="fa-IR"/>
        </w:rPr>
      </w:pPr>
      <w:r w:rsidRPr="00B8240F">
        <w:rPr>
          <w:rFonts w:cs="B Nazanin"/>
          <w:bCs/>
          <w:rtl/>
          <w:lang w:bidi="fa-IR"/>
        </w:rPr>
        <w:tab/>
      </w:r>
      <w:r w:rsidRPr="00B8240F">
        <w:rPr>
          <w:rFonts w:cs="B Nazanin" w:hint="cs"/>
          <w:bCs/>
          <w:rtl/>
          <w:lang w:bidi="fa-IR"/>
        </w:rPr>
        <w:t xml:space="preserve">تاثیر حاملگی بر روی عملکرد </w:t>
      </w:r>
      <w:r w:rsidRPr="00B8240F">
        <w:rPr>
          <w:rFonts w:cs="B Nazanin"/>
          <w:bCs/>
          <w:lang w:bidi="fa-IR"/>
        </w:rPr>
        <w:t>P-gp</w:t>
      </w:r>
      <w:r w:rsidRPr="00B8240F">
        <w:rPr>
          <w:rFonts w:cs="B Nazanin" w:hint="cs"/>
          <w:bCs/>
          <w:rtl/>
          <w:lang w:bidi="fa-IR"/>
        </w:rPr>
        <w:t xml:space="preserve"> و </w:t>
      </w:r>
      <w:r w:rsidRPr="00B8240F">
        <w:rPr>
          <w:rFonts w:cs="B Nazanin"/>
          <w:bCs/>
          <w:lang w:bidi="fa-IR"/>
        </w:rPr>
        <w:t>CYP3A</w:t>
      </w:r>
      <w:r w:rsidRPr="00B8240F">
        <w:rPr>
          <w:rFonts w:cs="B Nazanin" w:hint="cs"/>
          <w:bCs/>
          <w:rtl/>
          <w:lang w:bidi="fa-IR"/>
        </w:rPr>
        <w:t xml:space="preserve"> (و تاثیر آن در درمان بیماری ایدز</w:t>
      </w:r>
      <w:r w:rsidR="00CD2BE2" w:rsidRPr="00B8240F">
        <w:rPr>
          <w:rFonts w:cs="B Nazanin" w:hint="cs"/>
          <w:bCs/>
          <w:rtl/>
          <w:lang w:bidi="fa-IR"/>
        </w:rPr>
        <w:t xml:space="preserve"> در افراد حامله</w:t>
      </w:r>
      <w:r w:rsidRPr="00B8240F">
        <w:rPr>
          <w:rFonts w:cs="B Nazanin" w:hint="cs"/>
          <w:bCs/>
          <w:rtl/>
          <w:lang w:bidi="fa-IR"/>
        </w:rPr>
        <w:t>)</w:t>
      </w:r>
    </w:p>
    <w:p w:rsidR="00725A4C" w:rsidRPr="00B8240F" w:rsidRDefault="00725A4C" w:rsidP="000D2097">
      <w:pPr>
        <w:bidi/>
        <w:rPr>
          <w:rFonts w:cs="B Nazanin"/>
          <w:bCs/>
          <w:rtl/>
          <w:lang w:bidi="fa-IR"/>
        </w:rPr>
      </w:pPr>
      <w:r w:rsidRPr="00B8240F">
        <w:rPr>
          <w:rFonts w:cs="B Nazanin" w:hint="cs"/>
          <w:bCs/>
          <w:rtl/>
          <w:lang w:bidi="fa-IR"/>
        </w:rPr>
        <w:t xml:space="preserve">1381-1382- </w:t>
      </w:r>
      <w:r w:rsidR="000D2097" w:rsidRPr="00B8240F">
        <w:rPr>
          <w:rFonts w:cs="B Nazanin" w:hint="cs"/>
          <w:bCs/>
          <w:rtl/>
          <w:lang w:bidi="fa-IR"/>
        </w:rPr>
        <w:t>پسادکتری</w:t>
      </w:r>
      <w:r w:rsidRPr="00B8240F">
        <w:rPr>
          <w:rFonts w:cs="B Nazanin" w:hint="cs"/>
          <w:bCs/>
          <w:rtl/>
          <w:lang w:bidi="fa-IR"/>
        </w:rPr>
        <w:t xml:space="preserve"> تحقیقاتی دانشگاه بریتیش کلمبیا (کانادا):</w:t>
      </w:r>
    </w:p>
    <w:p w:rsidR="00725A4C" w:rsidRPr="00B8240F" w:rsidRDefault="00725A4C" w:rsidP="00283450">
      <w:pPr>
        <w:bidi/>
        <w:rPr>
          <w:rFonts w:cs="B Nazanin"/>
          <w:bCs/>
          <w:rtl/>
          <w:lang w:bidi="fa-IR"/>
        </w:rPr>
      </w:pPr>
      <w:r w:rsidRPr="00B8240F">
        <w:rPr>
          <w:rFonts w:cs="B Nazanin"/>
          <w:bCs/>
          <w:rtl/>
          <w:lang w:bidi="fa-IR"/>
        </w:rPr>
        <w:tab/>
      </w:r>
      <w:r w:rsidRPr="00B8240F">
        <w:rPr>
          <w:rFonts w:cs="B Nazanin" w:hint="cs"/>
          <w:bCs/>
          <w:rtl/>
          <w:lang w:bidi="fa-IR"/>
        </w:rPr>
        <w:t xml:space="preserve">اثر </w:t>
      </w:r>
      <w:r w:rsidR="00283450" w:rsidRPr="00B8240F">
        <w:rPr>
          <w:rFonts w:cs="B Nazanin" w:hint="cs"/>
          <w:bCs/>
          <w:rtl/>
          <w:lang w:bidi="fa-IR"/>
        </w:rPr>
        <w:t xml:space="preserve">سن و جنسیت بر روی </w:t>
      </w:r>
      <w:r w:rsidR="00283450" w:rsidRPr="00B8240F">
        <w:rPr>
          <w:rFonts w:cs="B Nazanin"/>
          <w:bCs/>
          <w:lang w:bidi="fa-IR"/>
        </w:rPr>
        <w:t>CYP2C19</w:t>
      </w:r>
      <w:r w:rsidR="00283450" w:rsidRPr="00B8240F">
        <w:rPr>
          <w:rFonts w:cs="B Nazanin" w:hint="cs"/>
          <w:bCs/>
          <w:rtl/>
          <w:lang w:bidi="fa-IR"/>
        </w:rPr>
        <w:t xml:space="preserve"> در انسان</w:t>
      </w:r>
    </w:p>
    <w:p w:rsidR="00F56951" w:rsidRPr="00B8240F" w:rsidRDefault="00F56951" w:rsidP="00F56951">
      <w:pPr>
        <w:bidi/>
        <w:rPr>
          <w:rFonts w:cs="B Nazanin"/>
          <w:bCs/>
          <w:rtl/>
          <w:lang w:bidi="fa-IR"/>
        </w:rPr>
      </w:pPr>
    </w:p>
    <w:p w:rsidR="00F56951" w:rsidRPr="00B8240F" w:rsidRDefault="00F56951" w:rsidP="00F56951">
      <w:pPr>
        <w:bidi/>
        <w:rPr>
          <w:rFonts w:cs="B Nazanin"/>
          <w:bCs/>
          <w:rtl/>
          <w:lang w:bidi="fa-IR"/>
        </w:rPr>
      </w:pPr>
      <w:r w:rsidRPr="00B8240F">
        <w:rPr>
          <w:rFonts w:cs="B Nazanin" w:hint="cs"/>
          <w:bCs/>
          <w:rtl/>
          <w:lang w:bidi="fa-IR"/>
        </w:rPr>
        <w:t>1378-1381 - شرکت شیمی دارویی داروپخش: محقق ( مدیر واحد فارماکوکینتیک و فراهمی زیستی)</w:t>
      </w:r>
    </w:p>
    <w:p w:rsidR="007A3F1B" w:rsidRPr="00B8240F" w:rsidRDefault="00930697" w:rsidP="005D30AA">
      <w:pPr>
        <w:bidi/>
        <w:rPr>
          <w:rFonts w:cs="B Nazanin"/>
          <w:bCs/>
          <w:rtl/>
          <w:lang w:bidi="fa-IR"/>
        </w:rPr>
      </w:pPr>
      <w:r w:rsidRPr="00B8240F">
        <w:rPr>
          <w:rFonts w:cs="B Nazanin" w:hint="cs"/>
          <w:bCs/>
          <w:rtl/>
          <w:lang w:bidi="fa-IR"/>
        </w:rPr>
        <w:t>12/1385  -  5/1388  شرکت داروسازی تهران شیمی: محقق (محقق واحد تحقیقات و مدیر واحد فارماکوکینتیک و فراهمی زیستی)</w:t>
      </w:r>
    </w:p>
    <w:p w:rsidR="00930697" w:rsidRPr="00B8240F" w:rsidRDefault="00930697" w:rsidP="007A0F56">
      <w:pPr>
        <w:bidi/>
        <w:rPr>
          <w:rFonts w:cs="B Nazanin"/>
          <w:bCs/>
          <w:rtl/>
          <w:lang w:bidi="fa-IR"/>
        </w:rPr>
      </w:pPr>
      <w:r w:rsidRPr="00B8240F">
        <w:rPr>
          <w:rFonts w:cs="B Nazanin" w:hint="cs"/>
          <w:bCs/>
          <w:rtl/>
          <w:lang w:bidi="fa-IR"/>
        </w:rPr>
        <w:t xml:space="preserve">6/1388  -  4/1391  شرکت داروسازی </w:t>
      </w:r>
      <w:r w:rsidRPr="00B8240F">
        <w:rPr>
          <w:rFonts w:cs="B Nazanin"/>
          <w:bCs/>
          <w:rtl/>
          <w:lang w:bidi="fa-IR"/>
        </w:rPr>
        <w:t>سها (مدیر آزمایشگاه کنترل کیفیت- مدیر کارخانه)</w:t>
      </w:r>
    </w:p>
    <w:p w:rsidR="00930697" w:rsidRPr="00B8240F" w:rsidRDefault="00930697" w:rsidP="00F56951">
      <w:pPr>
        <w:bidi/>
        <w:rPr>
          <w:rFonts w:cs="B Nazanin"/>
          <w:bCs/>
          <w:lang w:bidi="fa-IR"/>
        </w:rPr>
      </w:pPr>
      <w:r w:rsidRPr="00B8240F">
        <w:rPr>
          <w:rFonts w:cs="B Nazanin"/>
          <w:bCs/>
          <w:rtl/>
          <w:lang w:bidi="fa-IR"/>
        </w:rPr>
        <w:t>5/1391  -2/1394  شرکت داروسازی مداوا (مدیر تحقیقات- مدیر آزمایشگاه</w:t>
      </w:r>
      <w:r w:rsidR="00C07D38" w:rsidRPr="00B8240F">
        <w:rPr>
          <w:rFonts w:cs="B Nazanin" w:hint="cs"/>
          <w:bCs/>
          <w:rtl/>
          <w:lang w:bidi="fa-IR"/>
        </w:rPr>
        <w:t>،</w:t>
      </w:r>
      <w:r w:rsidR="00F56951" w:rsidRPr="00B8240F">
        <w:rPr>
          <w:rFonts w:cs="B Nazanin" w:hint="cs"/>
          <w:bCs/>
          <w:rtl/>
          <w:lang w:bidi="fa-IR"/>
        </w:rPr>
        <w:t>-</w:t>
      </w:r>
      <w:r w:rsidR="00C07D38" w:rsidRPr="00B8240F">
        <w:rPr>
          <w:rFonts w:cs="B Nazanin" w:hint="cs"/>
          <w:bCs/>
          <w:rtl/>
          <w:lang w:bidi="fa-IR"/>
        </w:rPr>
        <w:t>رابط تضمین کیفی</w:t>
      </w:r>
      <w:r w:rsidR="005D30AA" w:rsidRPr="00B8240F">
        <w:rPr>
          <w:rFonts w:cs="B Nazanin" w:hint="cs"/>
          <w:bCs/>
          <w:rtl/>
          <w:lang w:bidi="fa-IR"/>
        </w:rPr>
        <w:t>ت</w:t>
      </w:r>
      <w:r w:rsidR="00C07D38" w:rsidRPr="00B8240F">
        <w:rPr>
          <w:rFonts w:cs="B Nazanin" w:hint="cs"/>
          <w:bCs/>
          <w:rtl/>
          <w:lang w:bidi="fa-IR"/>
        </w:rPr>
        <w:t xml:space="preserve"> شرکت </w:t>
      </w:r>
      <w:r w:rsidR="00F56951" w:rsidRPr="00B8240F">
        <w:rPr>
          <w:rFonts w:cs="B Nazanin" w:hint="cs"/>
          <w:bCs/>
          <w:rtl/>
          <w:lang w:bidi="fa-IR"/>
        </w:rPr>
        <w:t xml:space="preserve">داروسازی </w:t>
      </w:r>
      <w:r w:rsidR="00C07D38" w:rsidRPr="00B8240F">
        <w:rPr>
          <w:rFonts w:cs="B Nazanin" w:hint="cs"/>
          <w:bCs/>
          <w:rtl/>
          <w:lang w:bidi="fa-IR"/>
        </w:rPr>
        <w:t>نوارتیس</w:t>
      </w:r>
      <w:r w:rsidR="00CD2BE2" w:rsidRPr="00B8240F">
        <w:rPr>
          <w:rFonts w:cs="B Nazanin" w:hint="cs"/>
          <w:bCs/>
          <w:rtl/>
          <w:lang w:bidi="fa-IR"/>
        </w:rPr>
        <w:t xml:space="preserve"> سوییس</w:t>
      </w:r>
      <w:r w:rsidR="00C07D38" w:rsidRPr="00B8240F">
        <w:rPr>
          <w:rFonts w:cs="B Nazanin" w:hint="cs"/>
          <w:bCs/>
          <w:rtl/>
          <w:lang w:bidi="fa-IR"/>
        </w:rPr>
        <w:t xml:space="preserve"> در ایران</w:t>
      </w:r>
      <w:r w:rsidRPr="00B8240F">
        <w:rPr>
          <w:rFonts w:cs="B Nazanin"/>
          <w:bCs/>
          <w:rtl/>
          <w:lang w:bidi="fa-IR"/>
        </w:rPr>
        <w:t>)</w:t>
      </w:r>
    </w:p>
    <w:p w:rsidR="0066431E" w:rsidRPr="00B8240F" w:rsidRDefault="007A0F56" w:rsidP="00F56951">
      <w:pPr>
        <w:bidi/>
        <w:rPr>
          <w:rFonts w:cs="B Nazanin"/>
          <w:bCs/>
          <w:lang w:bidi="fa-IR"/>
        </w:rPr>
      </w:pPr>
      <w:r w:rsidRPr="00B8240F">
        <w:rPr>
          <w:rFonts w:cs="B Nazanin"/>
          <w:bCs/>
          <w:rtl/>
          <w:lang w:bidi="fa-IR"/>
        </w:rPr>
        <w:t>139</w:t>
      </w:r>
      <w:r w:rsidR="0066431E" w:rsidRPr="00B8240F">
        <w:rPr>
          <w:rFonts w:cs="B Nazanin"/>
          <w:bCs/>
          <w:rtl/>
          <w:lang w:bidi="fa-IR"/>
        </w:rPr>
        <w:t>4- تا کنون</w:t>
      </w:r>
      <w:r w:rsidR="0066431E" w:rsidRPr="00B8240F">
        <w:rPr>
          <w:rFonts w:cs="B Nazanin"/>
          <w:bCs/>
          <w:i/>
          <w:iCs/>
          <w:u w:val="single"/>
          <w:rtl/>
          <w:lang w:bidi="fa-IR"/>
        </w:rPr>
        <w:t>:</w:t>
      </w:r>
      <w:r w:rsidR="0066431E" w:rsidRPr="00B8240F">
        <w:rPr>
          <w:rFonts w:cs="B Nazanin" w:hint="cs"/>
          <w:bCs/>
          <w:i/>
          <w:iCs/>
          <w:u w:val="single"/>
          <w:rtl/>
          <w:lang w:bidi="fa-IR"/>
        </w:rPr>
        <w:t xml:space="preserve"> (</w:t>
      </w:r>
      <w:r w:rsidR="0066431E" w:rsidRPr="00B8240F">
        <w:rPr>
          <w:rFonts w:cs="B Nazanin"/>
          <w:bCs/>
          <w:i/>
          <w:iCs/>
          <w:u w:val="single"/>
          <w:rtl/>
          <w:lang w:bidi="fa-IR"/>
        </w:rPr>
        <w:t>مشاور</w:t>
      </w:r>
      <w:r w:rsidR="0066431E" w:rsidRPr="00B8240F">
        <w:rPr>
          <w:rFonts w:cs="B Nazanin" w:hint="cs"/>
          <w:bCs/>
          <w:i/>
          <w:iCs/>
          <w:u w:val="single"/>
          <w:rtl/>
          <w:lang w:bidi="fa-IR"/>
        </w:rPr>
        <w:t>ه</w:t>
      </w:r>
      <w:r w:rsidR="0066431E" w:rsidRPr="00B8240F">
        <w:rPr>
          <w:rFonts w:cs="B Nazanin"/>
          <w:bCs/>
          <w:i/>
          <w:iCs/>
          <w:u w:val="single"/>
          <w:rtl/>
          <w:lang w:bidi="fa-IR"/>
        </w:rPr>
        <w:t xml:space="preserve"> صنایع داروساز</w:t>
      </w:r>
      <w:r w:rsidR="0066431E" w:rsidRPr="00B8240F">
        <w:rPr>
          <w:rFonts w:cs="B Nazanin" w:hint="cs"/>
          <w:bCs/>
          <w:i/>
          <w:iCs/>
          <w:u w:val="single"/>
          <w:rtl/>
          <w:lang w:bidi="fa-IR"/>
        </w:rPr>
        <w:t>ی)</w:t>
      </w:r>
    </w:p>
    <w:p w:rsidR="007A0F56" w:rsidRPr="00B8240F" w:rsidRDefault="007A0F56" w:rsidP="0066431E">
      <w:pPr>
        <w:bidi/>
        <w:jc w:val="right"/>
        <w:rPr>
          <w:rFonts w:cs="B Nazanin"/>
          <w:bCs/>
          <w:iCs/>
          <w:lang w:bidi="fa-IR"/>
        </w:rPr>
      </w:pPr>
      <w:r w:rsidRPr="00B8240F">
        <w:rPr>
          <w:rFonts w:cs="B Nazanin"/>
          <w:lang w:bidi="fa-IR"/>
        </w:rPr>
        <w:t>(</w:t>
      </w:r>
      <w:r w:rsidRPr="00B8240F">
        <w:rPr>
          <w:rFonts w:cs="B Nazanin"/>
          <w:bCs/>
          <w:iCs/>
          <w:lang w:bidi="fa-IR"/>
        </w:rPr>
        <w:t>GMP, Manufacturing site,Documentation,</w:t>
      </w:r>
      <w:r w:rsidR="0066431E" w:rsidRPr="00B8240F">
        <w:rPr>
          <w:rFonts w:cs="B Nazanin"/>
          <w:bCs/>
          <w:iCs/>
          <w:lang w:bidi="fa-IR"/>
        </w:rPr>
        <w:t xml:space="preserve"> Design</w:t>
      </w:r>
      <w:r w:rsidR="00EA4971" w:rsidRPr="00B8240F">
        <w:rPr>
          <w:rFonts w:cs="B Nazanin"/>
          <w:bCs/>
          <w:iCs/>
          <w:lang w:bidi="fa-IR"/>
        </w:rPr>
        <w:t>, Engineering</w:t>
      </w:r>
      <w:r w:rsidRPr="00B8240F">
        <w:rPr>
          <w:rFonts w:cs="B Nazanin"/>
          <w:bCs/>
          <w:iCs/>
          <w:lang w:bidi="fa-IR"/>
        </w:rPr>
        <w:t xml:space="preserve"> ….) </w:t>
      </w:r>
    </w:p>
    <w:p w:rsidR="00FC1A27" w:rsidRPr="00B8240F" w:rsidRDefault="00FC1A27" w:rsidP="00FC1A27">
      <w:p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(</w:t>
      </w:r>
      <w:r w:rsidR="0066431E" w:rsidRPr="00B8240F">
        <w:rPr>
          <w:rFonts w:cs="B Nazanin" w:hint="cs"/>
          <w:bCs/>
          <w:iCs/>
          <w:rtl/>
          <w:lang w:bidi="fa-IR"/>
        </w:rPr>
        <w:t xml:space="preserve">مشاوره گیرندگان: </w:t>
      </w:r>
      <w:r w:rsidRPr="00B8240F">
        <w:rPr>
          <w:rFonts w:cs="B Nazanin" w:hint="cs"/>
          <w:bCs/>
          <w:iCs/>
          <w:rtl/>
          <w:lang w:bidi="fa-IR"/>
        </w:rPr>
        <w:t xml:space="preserve">شیمی دارویی داروپخش- سوئیران- کاسپین تامین- صدف صبا- نوید دارو- توسعه سلامت سبز </w:t>
      </w:r>
      <w:r w:rsidR="0066431E" w:rsidRPr="00B8240F">
        <w:rPr>
          <w:rFonts w:hint="cs"/>
          <w:bCs/>
          <w:iCs/>
          <w:rtl/>
          <w:lang w:bidi="fa-IR"/>
        </w:rPr>
        <w:t>–</w:t>
      </w:r>
      <w:r w:rsidR="0066431E" w:rsidRPr="00B8240F">
        <w:rPr>
          <w:rFonts w:cs="B Nazanin" w:hint="cs"/>
          <w:bCs/>
          <w:iCs/>
          <w:rtl/>
          <w:lang w:bidi="fa-IR"/>
        </w:rPr>
        <w:t xml:space="preserve">خوارزمی- لقمان  </w:t>
      </w:r>
      <w:r w:rsidRPr="00B8240F">
        <w:rPr>
          <w:rFonts w:cs="B Nazanin" w:hint="cs"/>
          <w:bCs/>
          <w:iCs/>
          <w:rtl/>
          <w:lang w:bidi="fa-IR"/>
        </w:rPr>
        <w:t>...)</w:t>
      </w:r>
    </w:p>
    <w:p w:rsidR="00B8240F" w:rsidRDefault="00B8240F" w:rsidP="00B8240F">
      <w:pPr>
        <w:bidi/>
        <w:rPr>
          <w:rFonts w:cs="B Nazanin" w:hint="cs"/>
          <w:bCs/>
          <w:iCs/>
          <w:rtl/>
          <w:lang w:bidi="fa-IR"/>
        </w:rPr>
      </w:pPr>
      <w:r>
        <w:rPr>
          <w:rFonts w:cs="B Nazanin" w:hint="cs"/>
          <w:bCs/>
          <w:iCs/>
          <w:u w:val="single"/>
          <w:rtl/>
          <w:lang w:bidi="fa-IR"/>
        </w:rPr>
        <w:t xml:space="preserve">12/7/1395 </w:t>
      </w:r>
      <w:r w:rsidR="005F54FA" w:rsidRPr="00B8240F">
        <w:rPr>
          <w:rFonts w:cs="B Nazanin" w:hint="cs"/>
          <w:bCs/>
          <w:iCs/>
          <w:u w:val="single"/>
          <w:rtl/>
          <w:lang w:bidi="fa-IR"/>
        </w:rPr>
        <w:t xml:space="preserve"> تا کنون</w:t>
      </w:r>
      <w:r w:rsidR="005F54FA" w:rsidRPr="00B8240F">
        <w:rPr>
          <w:rFonts w:cs="B Nazanin" w:hint="cs"/>
          <w:bCs/>
          <w:iCs/>
          <w:rtl/>
          <w:lang w:bidi="fa-IR"/>
        </w:rPr>
        <w:t xml:space="preserve"> </w:t>
      </w:r>
      <w:r w:rsidR="005F54FA" w:rsidRPr="00B8240F">
        <w:rPr>
          <w:rFonts w:cs="B Nazanin" w:hint="cs"/>
          <w:bCs/>
          <w:iCs/>
          <w:u w:val="single"/>
          <w:rtl/>
          <w:lang w:bidi="fa-IR"/>
        </w:rPr>
        <w:t xml:space="preserve">: رییس هیات مدیره شرکت داروسازی دانش و درمان تبسم </w:t>
      </w:r>
    </w:p>
    <w:p w:rsidR="005F54FA" w:rsidRPr="00B8240F" w:rsidRDefault="00B8240F" w:rsidP="00B8240F">
      <w:pPr>
        <w:bidi/>
        <w:rPr>
          <w:rFonts w:cs="B Nazanin" w:hint="cs"/>
          <w:bCs/>
          <w:iCs/>
          <w:rtl/>
          <w:lang w:bidi="fa-IR"/>
        </w:rPr>
      </w:pPr>
      <w:r w:rsidRPr="00B8240F">
        <w:rPr>
          <w:rFonts w:cs="B Nazanin" w:hint="cs"/>
          <w:bCs/>
          <w:iCs/>
          <w:u w:val="single"/>
          <w:rtl/>
          <w:lang w:bidi="fa-IR"/>
        </w:rPr>
        <w:t>15/5/1399</w:t>
      </w:r>
      <w:r w:rsidR="005F54FA" w:rsidRPr="00B8240F">
        <w:rPr>
          <w:rFonts w:cs="B Nazanin" w:hint="cs"/>
          <w:bCs/>
          <w:iCs/>
          <w:rtl/>
          <w:lang w:bidi="fa-IR"/>
        </w:rPr>
        <w:t xml:space="preserve"> </w:t>
      </w:r>
      <w:r w:rsidR="005F54FA" w:rsidRPr="00B8240F">
        <w:rPr>
          <w:rFonts w:cs="B Nazanin" w:hint="cs"/>
          <w:bCs/>
          <w:iCs/>
          <w:u w:val="single"/>
          <w:rtl/>
          <w:lang w:bidi="fa-IR"/>
        </w:rPr>
        <w:t xml:space="preserve">تا کنون </w:t>
      </w:r>
      <w:r w:rsidRPr="00B8240F">
        <w:rPr>
          <w:rFonts w:cs="B Nazanin" w:hint="cs"/>
          <w:bCs/>
          <w:iCs/>
          <w:u w:val="single"/>
          <w:rtl/>
          <w:lang w:bidi="fa-IR"/>
        </w:rPr>
        <w:t>مسوول فنی</w:t>
      </w:r>
      <w:r w:rsidR="005F54FA" w:rsidRPr="00B8240F">
        <w:rPr>
          <w:rFonts w:cs="B Nazanin" w:hint="cs"/>
          <w:bCs/>
          <w:iCs/>
          <w:u w:val="single"/>
          <w:rtl/>
          <w:lang w:bidi="fa-IR"/>
        </w:rPr>
        <w:t xml:space="preserve"> آزمایشگاه همکار غذا و دارو آدنیس طب</w:t>
      </w:r>
    </w:p>
    <w:p w:rsidR="00B8240F" w:rsidRPr="00B8240F" w:rsidRDefault="00B8240F" w:rsidP="00B8240F">
      <w:pPr>
        <w:jc w:val="right"/>
        <w:rPr>
          <w:rFonts w:ascii="yekanYW" w:hAnsi="yekanYW" w:cs="B Nazanin"/>
          <w:b/>
          <w:bCs/>
          <w:sz w:val="27"/>
          <w:szCs w:val="28"/>
          <w:rtl/>
        </w:rPr>
      </w:pPr>
      <w:r w:rsidRPr="00B8240F">
        <w:rPr>
          <w:rFonts w:cs="B Nazanin" w:hint="cs"/>
          <w:bCs/>
          <w:iCs/>
          <w:u w:val="single"/>
          <w:rtl/>
          <w:lang w:bidi="fa-IR"/>
        </w:rPr>
        <w:t xml:space="preserve">11/3/1399  تاکنون: </w:t>
      </w:r>
      <w:r w:rsidRPr="00B8240F">
        <w:rPr>
          <w:rFonts w:ascii="yekanYW" w:hAnsi="yekanYW" w:cs="B Nazanin" w:hint="cs"/>
          <w:b/>
          <w:bCs/>
          <w:i/>
          <w:iCs/>
          <w:u w:val="single"/>
          <w:rtl/>
        </w:rPr>
        <w:t xml:space="preserve">کارشناس رسمی دادگستری در رشته داروسازی و سم شناسی </w:t>
      </w:r>
    </w:p>
    <w:p w:rsidR="00B8240F" w:rsidRPr="00B8240F" w:rsidRDefault="00B8240F" w:rsidP="00B8240F">
      <w:pPr>
        <w:bidi/>
        <w:rPr>
          <w:rFonts w:cs="B Nazanin" w:hint="cs"/>
          <w:bCs/>
          <w:iCs/>
          <w:rtl/>
          <w:lang w:bidi="fa-IR"/>
        </w:rPr>
      </w:pPr>
    </w:p>
    <w:p w:rsidR="005F54FA" w:rsidRPr="00B8240F" w:rsidRDefault="005F54FA" w:rsidP="005F54FA">
      <w:pPr>
        <w:bidi/>
        <w:rPr>
          <w:rFonts w:cs="B Nazanin"/>
          <w:bCs/>
          <w:iCs/>
          <w:rtl/>
          <w:lang w:bidi="fa-IR"/>
        </w:rPr>
      </w:pPr>
    </w:p>
    <w:p w:rsidR="005F54FA" w:rsidRPr="00B8240F" w:rsidRDefault="005F54FA" w:rsidP="005F54FA">
      <w:pPr>
        <w:bidi/>
        <w:rPr>
          <w:rFonts w:cs="B Nazanin"/>
          <w:bCs/>
          <w:iCs/>
          <w:rtl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سوابق تدریس:</w:t>
      </w:r>
    </w:p>
    <w:p w:rsidR="005F54FA" w:rsidRPr="00B8240F" w:rsidRDefault="005F54FA" w:rsidP="005F54FA">
      <w:pPr>
        <w:jc w:val="both"/>
        <w:rPr>
          <w:b/>
          <w:bCs/>
          <w:i/>
          <w:iCs/>
          <w:caps/>
        </w:rPr>
      </w:pPr>
      <w:r w:rsidRPr="00B8240F">
        <w:rPr>
          <w:b/>
          <w:bCs/>
          <w:i/>
          <w:iCs/>
          <w:caps/>
        </w:rPr>
        <w:t>Teaching Experience:</w:t>
      </w:r>
    </w:p>
    <w:p w:rsidR="005F54FA" w:rsidRPr="00B8240F" w:rsidRDefault="005F54FA" w:rsidP="005F54F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lang w:val="en-GB"/>
        </w:rPr>
      </w:pPr>
      <w:r w:rsidRPr="00B8240F">
        <w:rPr>
          <w:lang w:val="en-GB"/>
        </w:rPr>
        <w:t>Physical Pharmacy (I, II), undergraduate pharmacy courses,</w:t>
      </w:r>
      <w:r w:rsidRPr="00B8240F">
        <w:t xml:space="preserve"> Tehran Univ. Med. Sci., Faculty of Pharmacy</w:t>
      </w:r>
      <w:r w:rsidRPr="00B8240F">
        <w:rPr>
          <w:lang w:val="en-GB"/>
        </w:rPr>
        <w:t xml:space="preserve"> (1997-1998)</w:t>
      </w:r>
    </w:p>
    <w:p w:rsidR="005F54FA" w:rsidRPr="00B8240F" w:rsidRDefault="005F54FA" w:rsidP="005F54F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lang w:val="en-GB"/>
        </w:rPr>
      </w:pPr>
      <w:r w:rsidRPr="00B8240F">
        <w:rPr>
          <w:lang w:val="en-GB"/>
        </w:rPr>
        <w:t>Pharmaceutical Dosage Forms (I, II), undergraduate pharmacy courses,</w:t>
      </w:r>
      <w:r w:rsidRPr="00B8240F">
        <w:t xml:space="preserve"> Tehran Univ. Med. Sci., Faculty of Pharmacy</w:t>
      </w:r>
      <w:r w:rsidRPr="00B8240F">
        <w:rPr>
          <w:lang w:val="en-GB"/>
        </w:rPr>
        <w:t xml:space="preserve"> (1997-1998)</w:t>
      </w:r>
    </w:p>
    <w:p w:rsidR="005F54FA" w:rsidRPr="00B8240F" w:rsidRDefault="005F54FA" w:rsidP="005F54F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lang w:val="en-GB"/>
        </w:rPr>
      </w:pPr>
      <w:r w:rsidRPr="00B8240F">
        <w:rPr>
          <w:lang w:val="en-GB"/>
        </w:rPr>
        <w:t>Practical Industrial Pharmacy, undergraduate pharmacy courses,</w:t>
      </w:r>
      <w:r w:rsidRPr="00B8240F">
        <w:t xml:space="preserve"> (Arya Pharmaceutical Co., Daroupakhsh Pharmaceutical Co., Razi Pharmaceutical Co.), Tehran Univ. Med. Sci., Faculty of Pharmacy</w:t>
      </w:r>
      <w:r w:rsidRPr="00B8240F">
        <w:rPr>
          <w:lang w:val="en-GB"/>
        </w:rPr>
        <w:t xml:space="preserve"> (1997-2002)</w:t>
      </w:r>
    </w:p>
    <w:p w:rsidR="005F54FA" w:rsidRPr="00B8240F" w:rsidRDefault="005F54FA" w:rsidP="005F54F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i/>
        </w:rPr>
      </w:pPr>
      <w:r w:rsidRPr="00B8240F">
        <w:t>Practical Social Pharmacy-</w:t>
      </w:r>
      <w:r w:rsidRPr="00B8240F">
        <w:rPr>
          <w:lang w:val="en-GB"/>
        </w:rPr>
        <w:t>undergraduate pharmacy courses</w:t>
      </w:r>
      <w:r w:rsidRPr="00B8240F">
        <w:t>, (Dr. Amini Pharmacy, Bouali Pharmacy)Tehran Univ. Med. Sci., Faculty of Pharmacy (1998-1999)</w:t>
      </w:r>
    </w:p>
    <w:p w:rsidR="005F54FA" w:rsidRPr="00B8240F" w:rsidRDefault="005F54FA" w:rsidP="005F54F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i/>
        </w:rPr>
      </w:pPr>
      <w:r w:rsidRPr="00B8240F">
        <w:rPr>
          <w:lang w:bidi="fa-IR"/>
        </w:rPr>
        <w:t>Retrainig courses for Pharmacists of Industries on Novel Qualification and Laboratory approaches and technics. (Tehran Univ. Med. Sci., Faculty of Pharmacy and Daroupakhsh Pharmaceutical Co.) (2010)</w:t>
      </w:r>
    </w:p>
    <w:p w:rsidR="005F54FA" w:rsidRPr="00B8240F" w:rsidRDefault="005F54FA" w:rsidP="005F54F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i/>
        </w:rPr>
      </w:pPr>
      <w:r w:rsidRPr="00B8240F">
        <w:rPr>
          <w:iCs/>
        </w:rPr>
        <w:t>QA training and review courses for Modava Management and QA/QC experts based on Novartis Assessment Standards. (Modava pharmaceutical Co., 2013)</w:t>
      </w:r>
    </w:p>
    <w:p w:rsidR="00204BDC" w:rsidRPr="00B8240F" w:rsidRDefault="009460E3" w:rsidP="005F54F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i/>
        </w:rPr>
      </w:pPr>
      <w:r w:rsidRPr="00B8240F">
        <w:rPr>
          <w:iCs/>
          <w:lang w:bidi="fa-IR"/>
        </w:rPr>
        <w:t>Lecture on Production and Quality Control of Under License Manufacturing (ISBP &amp; Tehran University of Medical Sciences) 22 Jul 2015</w:t>
      </w:r>
    </w:p>
    <w:p w:rsidR="00204BDC" w:rsidRPr="00B8240F" w:rsidRDefault="00204BDC" w:rsidP="005F54F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i/>
        </w:rPr>
      </w:pPr>
      <w:r w:rsidRPr="00B8240F">
        <w:rPr>
          <w:iCs/>
        </w:rPr>
        <w:t>HPLC Training Courses (Elm Darman Pishro Educational Co. and Hands.On.Live Team, Adonis Teb Laboratories) June 2020</w:t>
      </w:r>
    </w:p>
    <w:p w:rsidR="00204BDC" w:rsidRPr="00B8240F" w:rsidRDefault="00204BDC" w:rsidP="00204BDC">
      <w:pPr>
        <w:ind w:left="720"/>
        <w:jc w:val="both"/>
        <w:rPr>
          <w:i/>
        </w:rPr>
      </w:pPr>
    </w:p>
    <w:p w:rsidR="005F54FA" w:rsidRPr="00B8240F" w:rsidRDefault="005F54FA" w:rsidP="005F54FA">
      <w:pPr>
        <w:bidi/>
        <w:rPr>
          <w:rFonts w:cs="B Nazanin"/>
          <w:bCs/>
          <w:iCs/>
          <w:rtl/>
          <w:lang w:bidi="fa-IR"/>
        </w:rPr>
      </w:pPr>
    </w:p>
    <w:p w:rsidR="00830ACE" w:rsidRPr="00B8240F" w:rsidRDefault="00F56951" w:rsidP="005F54FA">
      <w:pPr>
        <w:bidi/>
        <w:rPr>
          <w:rFonts w:cs="B Nazanin"/>
          <w:bCs/>
          <w:iCs/>
          <w:rtl/>
          <w:lang w:bidi="fa-IR"/>
        </w:rPr>
      </w:pPr>
      <w:r w:rsidRPr="00B8240F">
        <w:rPr>
          <w:rFonts w:cs="B Nazanin"/>
          <w:bCs/>
          <w:iCs/>
          <w:rtl/>
          <w:lang w:bidi="fa-IR"/>
        </w:rPr>
        <w:br w:type="page"/>
      </w:r>
      <w:r w:rsidR="00830ACE" w:rsidRPr="00B8240F">
        <w:rPr>
          <w:rFonts w:cs="B Nazanin" w:hint="cs"/>
          <w:bCs/>
          <w:iCs/>
          <w:sz w:val="28"/>
          <w:szCs w:val="28"/>
          <w:rtl/>
          <w:lang w:bidi="fa-IR"/>
        </w:rPr>
        <w:lastRenderedPageBreak/>
        <w:t>جوایز:</w:t>
      </w:r>
    </w:p>
    <w:p w:rsidR="00830ACE" w:rsidRPr="00B8240F" w:rsidRDefault="00830ACE" w:rsidP="00431726">
      <w:pPr>
        <w:pStyle w:val="ListParagraph"/>
        <w:numPr>
          <w:ilvl w:val="0"/>
          <w:numId w:val="25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 xml:space="preserve">جشنواره رازی (نفر اول در </w:t>
      </w:r>
      <w:r w:rsidR="00431726" w:rsidRPr="00B8240F">
        <w:rPr>
          <w:rFonts w:cs="B Nazanin" w:hint="cs"/>
          <w:bCs/>
          <w:iCs/>
          <w:rtl/>
          <w:lang w:bidi="fa-IR"/>
        </w:rPr>
        <w:t xml:space="preserve">بخش </w:t>
      </w:r>
      <w:r w:rsidRPr="00B8240F">
        <w:rPr>
          <w:rFonts w:cs="B Nazanin" w:hint="cs"/>
          <w:bCs/>
          <w:iCs/>
          <w:rtl/>
          <w:lang w:bidi="fa-IR"/>
        </w:rPr>
        <w:t xml:space="preserve"> دانشجویی علوم پزشکی)</w:t>
      </w:r>
      <w:r w:rsidR="00431726" w:rsidRPr="00B8240F">
        <w:rPr>
          <w:rFonts w:cs="B Nazanin" w:hint="cs"/>
          <w:bCs/>
          <w:iCs/>
          <w:rtl/>
          <w:lang w:bidi="fa-IR"/>
        </w:rPr>
        <w:t xml:space="preserve"> 1381</w:t>
      </w:r>
    </w:p>
    <w:p w:rsidR="00465D6D" w:rsidRPr="00B8240F" w:rsidRDefault="00465D6D" w:rsidP="00465D6D">
      <w:pPr>
        <w:pStyle w:val="ListParagraph"/>
        <w:numPr>
          <w:ilvl w:val="1"/>
          <w:numId w:val="29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فارماکوکینتیک وابسته به جنس</w:t>
      </w:r>
      <w:r w:rsidR="00725A4C" w:rsidRPr="00B8240F">
        <w:rPr>
          <w:rFonts w:cs="B Nazanin" w:hint="cs"/>
          <w:bCs/>
          <w:iCs/>
          <w:rtl/>
          <w:lang w:bidi="fa-IR"/>
        </w:rPr>
        <w:t>یت</w:t>
      </w:r>
      <w:r w:rsidRPr="00B8240F">
        <w:rPr>
          <w:rFonts w:cs="B Nazanin" w:hint="cs"/>
          <w:bCs/>
          <w:iCs/>
          <w:rtl/>
          <w:lang w:bidi="fa-IR"/>
        </w:rPr>
        <w:t xml:space="preserve"> و دوز آلبندازول در انسان</w:t>
      </w:r>
      <w:r w:rsidR="00A81EF1" w:rsidRPr="00B8240F">
        <w:rPr>
          <w:rFonts w:cs="B Nazanin" w:hint="cs"/>
          <w:bCs/>
          <w:iCs/>
          <w:rtl/>
          <w:lang w:bidi="fa-IR"/>
        </w:rPr>
        <w:t xml:space="preserve"> (پایان نامه تحقیقاتی با راهنمایی دکتر محمد رضا روئینی و دکتر سیمین داداش زاده)</w:t>
      </w:r>
    </w:p>
    <w:p w:rsidR="00830ACE" w:rsidRPr="00B8240F" w:rsidRDefault="00830ACE" w:rsidP="00830ACE">
      <w:pPr>
        <w:pStyle w:val="ListParagraph"/>
        <w:numPr>
          <w:ilvl w:val="0"/>
          <w:numId w:val="25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 xml:space="preserve">انجمن سم شناسی آمریکا </w:t>
      </w:r>
      <w:r w:rsidRPr="00B8240F">
        <w:rPr>
          <w:rFonts w:cs="B Nazanin"/>
          <w:bCs/>
          <w:iCs/>
          <w:lang w:bidi="fa-IR"/>
        </w:rPr>
        <w:t>(SOT)</w:t>
      </w:r>
      <w:r w:rsidRPr="00B8240F">
        <w:rPr>
          <w:rFonts w:cs="B Nazanin" w:hint="cs"/>
          <w:bCs/>
          <w:iCs/>
          <w:rtl/>
          <w:lang w:bidi="fa-IR"/>
        </w:rPr>
        <w:t xml:space="preserve">: تحقیق برگزیده سال </w:t>
      </w:r>
      <w:r w:rsidRPr="00B8240F">
        <w:rPr>
          <w:rFonts w:cs="B Nazanin"/>
          <w:bCs/>
          <w:i/>
          <w:lang w:bidi="fa-IR"/>
        </w:rPr>
        <w:t>2006</w:t>
      </w:r>
    </w:p>
    <w:p w:rsidR="009D0892" w:rsidRPr="00B8240F" w:rsidRDefault="00465D6D" w:rsidP="00964DE5">
      <w:pPr>
        <w:pStyle w:val="ListParagraph"/>
        <w:numPr>
          <w:ilvl w:val="0"/>
          <w:numId w:val="33"/>
        </w:numPr>
        <w:bidi/>
        <w:jc w:val="both"/>
        <w:rPr>
          <w:bCs/>
        </w:rPr>
      </w:pPr>
      <w:r w:rsidRPr="00B8240F">
        <w:rPr>
          <w:rFonts w:cs="B Nazanin" w:hint="cs"/>
          <w:bCs/>
          <w:iCs/>
          <w:rtl/>
          <w:lang w:bidi="fa-IR"/>
        </w:rPr>
        <w:t xml:space="preserve">مدل فیزیولوژیک فارماکوکینتیک دلتامترین در موش </w:t>
      </w:r>
      <w:r w:rsidR="00A81EF1" w:rsidRPr="00B8240F">
        <w:rPr>
          <w:rFonts w:cs="B Nazanin" w:hint="cs"/>
          <w:bCs/>
          <w:iCs/>
          <w:rtl/>
          <w:lang w:bidi="fa-IR"/>
        </w:rPr>
        <w:t xml:space="preserve"> (پروژه تحقیقاتی دانشگاه جورجیای امریکا:</w:t>
      </w:r>
    </w:p>
    <w:p w:rsidR="009D0892" w:rsidRPr="00B8240F" w:rsidRDefault="009D0892" w:rsidP="00964DE5">
      <w:pPr>
        <w:pStyle w:val="ListParagraph"/>
        <w:numPr>
          <w:ilvl w:val="1"/>
          <w:numId w:val="33"/>
        </w:numPr>
        <w:bidi/>
        <w:jc w:val="both"/>
        <w:rPr>
          <w:bCs/>
        </w:rPr>
      </w:pPr>
      <w:r w:rsidRPr="00B8240F">
        <w:rPr>
          <w:bCs/>
        </w:rPr>
        <w:t>Society of Toxicology Annual Meeting (SOT-2006, San Diego, CA) (J.W. Fisher &amp; Ahmad Mirfazaelian)</w:t>
      </w:r>
    </w:p>
    <w:p w:rsidR="009D0892" w:rsidRPr="00B8240F" w:rsidRDefault="009D0892" w:rsidP="009D0892">
      <w:pPr>
        <w:pStyle w:val="ListParagraph"/>
        <w:bidi/>
        <w:ind w:left="2160"/>
        <w:rPr>
          <w:rFonts w:cs="B Nazanin"/>
          <w:bCs/>
          <w:iCs/>
          <w:lang w:bidi="fa-IR"/>
        </w:rPr>
      </w:pPr>
    </w:p>
    <w:p w:rsidR="00C77622" w:rsidRPr="00B8240F" w:rsidRDefault="00C77622" w:rsidP="00C77622">
      <w:pPr>
        <w:pStyle w:val="ListParagraph"/>
        <w:bidi/>
        <w:rPr>
          <w:rFonts w:cs="B Nazanin"/>
          <w:bCs/>
          <w:iCs/>
          <w:lang w:bidi="fa-IR"/>
        </w:rPr>
      </w:pPr>
    </w:p>
    <w:p w:rsidR="00C77622" w:rsidRPr="00B8240F" w:rsidRDefault="00C77622" w:rsidP="00C77622">
      <w:pPr>
        <w:bidi/>
        <w:rPr>
          <w:rFonts w:cs="B Nazanin"/>
          <w:bCs/>
          <w:iCs/>
          <w:sz w:val="28"/>
          <w:szCs w:val="28"/>
          <w:rtl/>
          <w:lang w:bidi="fa-IR"/>
        </w:rPr>
      </w:pPr>
      <w:r w:rsidRPr="00B8240F">
        <w:rPr>
          <w:rFonts w:cs="B Nazanin" w:hint="cs"/>
          <w:bCs/>
          <w:iCs/>
          <w:sz w:val="28"/>
          <w:szCs w:val="28"/>
          <w:rtl/>
          <w:lang w:bidi="fa-IR"/>
        </w:rPr>
        <w:t xml:space="preserve">عضویت </w:t>
      </w:r>
      <w:r w:rsidR="00465D6D" w:rsidRPr="00B8240F">
        <w:rPr>
          <w:rFonts w:cs="B Nazanin" w:hint="cs"/>
          <w:bCs/>
          <w:iCs/>
          <w:sz w:val="28"/>
          <w:szCs w:val="28"/>
          <w:rtl/>
          <w:lang w:bidi="fa-IR"/>
        </w:rPr>
        <w:t>در انجمن ها</w:t>
      </w:r>
      <w:r w:rsidR="00244139" w:rsidRPr="00B8240F">
        <w:rPr>
          <w:rFonts w:cs="B Nazanin" w:hint="cs"/>
          <w:bCs/>
          <w:iCs/>
          <w:sz w:val="28"/>
          <w:szCs w:val="28"/>
          <w:rtl/>
          <w:lang w:bidi="fa-IR"/>
        </w:rPr>
        <w:t xml:space="preserve"> و سمینار ها و بنیادها: </w:t>
      </w:r>
    </w:p>
    <w:p w:rsidR="00C77622" w:rsidRPr="00B8240F" w:rsidRDefault="00C77622" w:rsidP="00C77622">
      <w:pPr>
        <w:pStyle w:val="ListParagraph"/>
        <w:numPr>
          <w:ilvl w:val="0"/>
          <w:numId w:val="26"/>
        </w:numPr>
        <w:bidi/>
        <w:rPr>
          <w:rFonts w:cs="B Nazanin"/>
          <w:bCs/>
          <w:iCs/>
          <w:u w:val="single"/>
          <w:lang w:bidi="fa-IR"/>
        </w:rPr>
      </w:pPr>
      <w:r w:rsidRPr="00B8240F">
        <w:rPr>
          <w:rFonts w:cs="B Nazanin" w:hint="cs"/>
          <w:bCs/>
          <w:iCs/>
          <w:u w:val="single"/>
          <w:rtl/>
          <w:lang w:bidi="fa-IR"/>
        </w:rPr>
        <w:t>انجمن بیوفارماسی و فارماکوکینتیک ایران</w:t>
      </w:r>
    </w:p>
    <w:p w:rsidR="00964DE5" w:rsidRPr="00B8240F" w:rsidRDefault="00465D6D" w:rsidP="00964DE5">
      <w:pPr>
        <w:pStyle w:val="ListParagraph"/>
        <w:numPr>
          <w:ilvl w:val="1"/>
          <w:numId w:val="27"/>
        </w:numPr>
        <w:bidi/>
        <w:rPr>
          <w:rFonts w:cs="B Nazanin"/>
          <w:bCs/>
          <w:iCs/>
          <w:u w:val="single"/>
          <w:lang w:bidi="fa-IR"/>
        </w:rPr>
      </w:pPr>
      <w:r w:rsidRPr="00B8240F">
        <w:rPr>
          <w:rFonts w:cs="B Nazanin" w:hint="cs"/>
          <w:bCs/>
          <w:iCs/>
          <w:u w:val="single"/>
          <w:rtl/>
          <w:lang w:bidi="fa-IR"/>
        </w:rPr>
        <w:t>همایش</w:t>
      </w:r>
      <w:r w:rsidR="00C77622" w:rsidRPr="00B8240F">
        <w:rPr>
          <w:rFonts w:cs="B Nazanin" w:hint="cs"/>
          <w:bCs/>
          <w:iCs/>
          <w:u w:val="single"/>
          <w:rtl/>
          <w:lang w:bidi="fa-IR"/>
        </w:rPr>
        <w:t xml:space="preserve"> تولید</w:t>
      </w:r>
      <w:r w:rsidRPr="00B8240F">
        <w:rPr>
          <w:rFonts w:cs="B Nazanin" w:hint="cs"/>
          <w:bCs/>
          <w:iCs/>
          <w:u w:val="single"/>
          <w:rtl/>
          <w:lang w:bidi="fa-IR"/>
        </w:rPr>
        <w:t xml:space="preserve"> وکنترل</w:t>
      </w:r>
      <w:r w:rsidR="00C77622" w:rsidRPr="00B8240F">
        <w:rPr>
          <w:rFonts w:cs="B Nazanin" w:hint="cs"/>
          <w:bCs/>
          <w:iCs/>
          <w:u w:val="single"/>
          <w:rtl/>
          <w:lang w:bidi="fa-IR"/>
        </w:rPr>
        <w:t xml:space="preserve"> داروهای تحت لیسانس</w:t>
      </w:r>
      <w:r w:rsidR="00A81EF1" w:rsidRPr="00B8240F">
        <w:rPr>
          <w:rFonts w:cs="B Nazanin" w:hint="cs"/>
          <w:bCs/>
          <w:iCs/>
          <w:u w:val="single"/>
          <w:rtl/>
          <w:lang w:bidi="fa-IR"/>
        </w:rPr>
        <w:t>:</w:t>
      </w:r>
      <w:r w:rsidRPr="00B8240F">
        <w:rPr>
          <w:rFonts w:cs="B Nazanin" w:hint="cs"/>
          <w:bCs/>
          <w:iCs/>
          <w:u w:val="single"/>
          <w:rtl/>
          <w:lang w:bidi="fa-IR"/>
        </w:rPr>
        <w:t xml:space="preserve">20/3/1394 </w:t>
      </w:r>
    </w:p>
    <w:p w:rsidR="00C77622" w:rsidRPr="00B8240F" w:rsidRDefault="00224A1C" w:rsidP="00FD0E04">
      <w:pPr>
        <w:pStyle w:val="ListParagraph"/>
        <w:numPr>
          <w:ilvl w:val="2"/>
          <w:numId w:val="35"/>
        </w:numPr>
        <w:bidi/>
        <w:rPr>
          <w:rFonts w:cs="B Nazanin"/>
          <w:bCs/>
          <w:iCs/>
          <w:u w:val="single"/>
          <w:lang w:bidi="fa-IR"/>
        </w:rPr>
      </w:pPr>
      <w:r w:rsidRPr="00B8240F">
        <w:rPr>
          <w:rFonts w:cs="B Nazanin" w:hint="cs"/>
          <w:bCs/>
          <w:iCs/>
          <w:u w:val="single"/>
          <w:rtl/>
          <w:lang w:bidi="fa-IR"/>
        </w:rPr>
        <w:t>برگزاری سمینا</w:t>
      </w:r>
      <w:r w:rsidR="00A81EF1" w:rsidRPr="00B8240F">
        <w:rPr>
          <w:rFonts w:cs="B Nazanin" w:hint="cs"/>
          <w:bCs/>
          <w:iCs/>
          <w:u w:val="single"/>
          <w:rtl/>
          <w:lang w:bidi="fa-IR"/>
        </w:rPr>
        <w:t>ر و ارائه سخنرانی تحت عنوان« انتقال تکنولوژی تولید و کنترل داروهای تحت لیسانس از شرکت های معتبر»</w:t>
      </w:r>
    </w:p>
    <w:p w:rsidR="00C77622" w:rsidRPr="00B8240F" w:rsidRDefault="00C77622" w:rsidP="00C77622">
      <w:pPr>
        <w:pStyle w:val="ListParagraph"/>
        <w:numPr>
          <w:ilvl w:val="0"/>
          <w:numId w:val="26"/>
        </w:numPr>
        <w:bidi/>
        <w:rPr>
          <w:rFonts w:cs="B Nazanin"/>
          <w:bCs/>
          <w:iCs/>
          <w:u w:val="single"/>
          <w:lang w:bidi="fa-IR"/>
        </w:rPr>
      </w:pPr>
      <w:r w:rsidRPr="00B8240F">
        <w:rPr>
          <w:rFonts w:cs="B Nazanin" w:hint="cs"/>
          <w:bCs/>
          <w:iCs/>
          <w:u w:val="single"/>
          <w:rtl/>
          <w:lang w:bidi="fa-IR"/>
        </w:rPr>
        <w:t>بنیاد</w:t>
      </w:r>
      <w:r w:rsidR="00E20D42" w:rsidRPr="00B8240F">
        <w:rPr>
          <w:rFonts w:cs="B Nazanin" w:hint="cs"/>
          <w:bCs/>
          <w:iCs/>
          <w:u w:val="single"/>
          <w:rtl/>
          <w:lang w:bidi="fa-IR"/>
        </w:rPr>
        <w:t xml:space="preserve"> ملی</w:t>
      </w:r>
      <w:bookmarkStart w:id="0" w:name="_GoBack"/>
      <w:bookmarkEnd w:id="0"/>
      <w:r w:rsidRPr="00B8240F">
        <w:rPr>
          <w:rFonts w:cs="B Nazanin" w:hint="cs"/>
          <w:bCs/>
          <w:iCs/>
          <w:u w:val="single"/>
          <w:rtl/>
          <w:lang w:bidi="fa-IR"/>
        </w:rPr>
        <w:t xml:space="preserve"> نخبگان ایران</w:t>
      </w:r>
    </w:p>
    <w:p w:rsidR="00C77622" w:rsidRPr="00B8240F" w:rsidRDefault="00C77622" w:rsidP="00465D6D">
      <w:pPr>
        <w:pStyle w:val="ListParagraph"/>
        <w:numPr>
          <w:ilvl w:val="1"/>
          <w:numId w:val="28"/>
        </w:numPr>
        <w:bidi/>
        <w:rPr>
          <w:rFonts w:cs="B Nazanin"/>
          <w:bCs/>
          <w:iCs/>
          <w:u w:val="single"/>
          <w:lang w:bidi="fa-IR"/>
        </w:rPr>
      </w:pPr>
      <w:r w:rsidRPr="00B8240F">
        <w:rPr>
          <w:rFonts w:cs="B Nazanin" w:hint="cs"/>
          <w:bCs/>
          <w:iCs/>
          <w:u w:val="single"/>
          <w:rtl/>
          <w:lang w:bidi="fa-IR"/>
        </w:rPr>
        <w:t>تلفیق مدل فیزیولوژیک فارماکوکینتیک و مدل</w:t>
      </w:r>
      <w:r w:rsidR="00224A1C" w:rsidRPr="00B8240F">
        <w:rPr>
          <w:rFonts w:cs="B Nazanin" w:hint="cs"/>
          <w:bCs/>
          <w:iCs/>
          <w:u w:val="single"/>
          <w:rtl/>
          <w:lang w:bidi="fa-IR"/>
        </w:rPr>
        <w:t>ینگ</w:t>
      </w:r>
      <w:r w:rsidRPr="00B8240F">
        <w:rPr>
          <w:rFonts w:cs="B Nazanin" w:hint="cs"/>
          <w:bCs/>
          <w:iCs/>
          <w:u w:val="single"/>
          <w:rtl/>
          <w:lang w:bidi="fa-IR"/>
        </w:rPr>
        <w:t xml:space="preserve"> سیستم دینامیک</w:t>
      </w:r>
      <w:r w:rsidR="00846255" w:rsidRPr="00B8240F">
        <w:rPr>
          <w:rFonts w:cs="B Nazanin" w:hint="cs"/>
          <w:bCs/>
          <w:iCs/>
          <w:u w:val="single"/>
          <w:rtl/>
          <w:lang w:bidi="fa-IR"/>
        </w:rPr>
        <w:t xml:space="preserve"> بیولوژیک</w:t>
      </w:r>
      <w:r w:rsidRPr="00B8240F">
        <w:rPr>
          <w:rFonts w:cs="B Nazanin" w:hint="cs"/>
          <w:bCs/>
          <w:iCs/>
          <w:u w:val="single"/>
          <w:rtl/>
          <w:lang w:bidi="fa-IR"/>
        </w:rPr>
        <w:t xml:space="preserve"> برای ارزیابی تاثیر سطح پرکلرات بر</w:t>
      </w:r>
      <w:r w:rsidR="008D555F" w:rsidRPr="00B8240F">
        <w:rPr>
          <w:rFonts w:cs="B Nazanin" w:hint="cs"/>
          <w:bCs/>
          <w:iCs/>
          <w:u w:val="single"/>
          <w:rtl/>
          <w:lang w:bidi="fa-IR"/>
        </w:rPr>
        <w:t xml:space="preserve"> میزانید</w:t>
      </w:r>
      <w:r w:rsidRPr="00B8240F">
        <w:rPr>
          <w:rFonts w:cs="B Nazanin" w:hint="cs"/>
          <w:bCs/>
          <w:iCs/>
          <w:u w:val="single"/>
          <w:rtl/>
          <w:lang w:bidi="fa-IR"/>
        </w:rPr>
        <w:t xml:space="preserve"> در بدن انسان (پروژه بنیاد نخبگان)</w:t>
      </w:r>
      <w:r w:rsidR="008D555F" w:rsidRPr="00B8240F">
        <w:rPr>
          <w:rFonts w:cs="B Nazanin" w:hint="cs"/>
          <w:bCs/>
          <w:iCs/>
          <w:u w:val="single"/>
          <w:rtl/>
          <w:lang w:bidi="fa-IR"/>
        </w:rPr>
        <w:t xml:space="preserve"> (4/1387-7/1388)</w:t>
      </w:r>
    </w:p>
    <w:p w:rsidR="00AA7376" w:rsidRPr="00B8240F" w:rsidRDefault="00AA7376" w:rsidP="00AA7376">
      <w:pPr>
        <w:bidi/>
        <w:rPr>
          <w:rFonts w:cs="B Nazanin"/>
          <w:bCs/>
          <w:iCs/>
          <w:rtl/>
          <w:lang w:bidi="fa-IR"/>
        </w:rPr>
      </w:pPr>
    </w:p>
    <w:p w:rsidR="00AA7376" w:rsidRPr="00B8240F" w:rsidRDefault="00AA7376" w:rsidP="00AA7376">
      <w:pPr>
        <w:bidi/>
        <w:rPr>
          <w:rFonts w:cs="B Nazanin"/>
          <w:bCs/>
          <w:i/>
          <w:sz w:val="28"/>
          <w:szCs w:val="28"/>
          <w:rtl/>
          <w:lang w:bidi="fa-IR"/>
        </w:rPr>
      </w:pPr>
      <w:r w:rsidRPr="00B8240F">
        <w:rPr>
          <w:rFonts w:cs="B Nazanin" w:hint="cs"/>
          <w:bCs/>
          <w:i/>
          <w:sz w:val="28"/>
          <w:szCs w:val="28"/>
          <w:rtl/>
          <w:lang w:bidi="fa-IR"/>
        </w:rPr>
        <w:t xml:space="preserve">طرح های فراهمی زیستی </w:t>
      </w:r>
      <w:r w:rsidR="005A6465" w:rsidRPr="00B8240F">
        <w:rPr>
          <w:rFonts w:cs="B Nazanin" w:hint="cs"/>
          <w:bCs/>
          <w:i/>
          <w:sz w:val="28"/>
          <w:szCs w:val="28"/>
          <w:rtl/>
          <w:lang w:bidi="fa-IR"/>
        </w:rPr>
        <w:t xml:space="preserve"> (مورد تایید سازمان غذا و داروی ایران): </w:t>
      </w:r>
    </w:p>
    <w:p w:rsidR="005D30AA" w:rsidRPr="00B8240F" w:rsidRDefault="005D30AA" w:rsidP="005D30AA">
      <w:pPr>
        <w:pStyle w:val="ListParagraph"/>
        <w:numPr>
          <w:ilvl w:val="0"/>
          <w:numId w:val="31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مجری: طرح فراهمی زیستی مقایسه ای قرص آزیترومایسین ساخت شرکت داروسازی تهران شیمی  (محل: شرکت داروسازی تهران شیمی) (1388)</w:t>
      </w:r>
    </w:p>
    <w:p w:rsidR="00AA7376" w:rsidRPr="00B8240F" w:rsidRDefault="00AA7376" w:rsidP="00FD0E04">
      <w:pPr>
        <w:pStyle w:val="ListParagraph"/>
        <w:numPr>
          <w:ilvl w:val="0"/>
          <w:numId w:val="31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مجری: طرح فراهمی زیستی مقایسه ای قرص آلبندازول ساخت شرکت کارخانجات داروپخش</w:t>
      </w:r>
      <w:r w:rsidR="00AA194E" w:rsidRPr="00B8240F">
        <w:rPr>
          <w:rFonts w:cs="B Nazanin" w:hint="cs"/>
          <w:bCs/>
          <w:iCs/>
          <w:rtl/>
          <w:lang w:bidi="fa-IR"/>
        </w:rPr>
        <w:t xml:space="preserve"> (محل: شرکت شیمی دارویی داروپخش)</w:t>
      </w:r>
      <w:r w:rsidR="00F56951" w:rsidRPr="00B8240F">
        <w:rPr>
          <w:rFonts w:cs="B Nazanin" w:hint="cs"/>
          <w:bCs/>
          <w:iCs/>
          <w:rtl/>
          <w:lang w:bidi="fa-IR"/>
        </w:rPr>
        <w:t xml:space="preserve"> (1381)</w:t>
      </w:r>
    </w:p>
    <w:p w:rsidR="00AA7376" w:rsidRPr="00B8240F" w:rsidRDefault="00AA7376" w:rsidP="005A7F87">
      <w:pPr>
        <w:pStyle w:val="ListParagraph"/>
        <w:numPr>
          <w:ilvl w:val="0"/>
          <w:numId w:val="31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مجری: طرح فراهمی زیستی مقایسه ای قرص آمی تریپ تیلین ساخت شرکت کارخانجات داروپخش</w:t>
      </w:r>
      <w:r w:rsidR="00AA194E" w:rsidRPr="00B8240F">
        <w:rPr>
          <w:rFonts w:cs="B Nazanin" w:hint="cs"/>
          <w:bCs/>
          <w:iCs/>
          <w:rtl/>
          <w:lang w:bidi="fa-IR"/>
        </w:rPr>
        <w:t xml:space="preserve"> (محل: شرکت شیمی دارویی داروپخش)</w:t>
      </w:r>
      <w:r w:rsidR="00F56951" w:rsidRPr="00B8240F">
        <w:rPr>
          <w:rFonts w:cs="B Nazanin" w:hint="cs"/>
          <w:bCs/>
          <w:iCs/>
          <w:rtl/>
          <w:lang w:bidi="fa-IR"/>
        </w:rPr>
        <w:t>(1381)</w:t>
      </w:r>
    </w:p>
    <w:p w:rsidR="00AA7376" w:rsidRPr="00B8240F" w:rsidRDefault="00AA7376" w:rsidP="005A7F87">
      <w:pPr>
        <w:pStyle w:val="ListParagraph"/>
        <w:numPr>
          <w:ilvl w:val="0"/>
          <w:numId w:val="31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مجری: طرح فراهمی زیستی مقایسه ای قرص آتنولول ساخت شرکت کارخانجات داروپخش</w:t>
      </w:r>
      <w:r w:rsidR="00AA194E" w:rsidRPr="00B8240F">
        <w:rPr>
          <w:rFonts w:cs="B Nazanin" w:hint="cs"/>
          <w:bCs/>
          <w:iCs/>
          <w:rtl/>
          <w:lang w:bidi="fa-IR"/>
        </w:rPr>
        <w:t xml:space="preserve"> (محل: شرکت شیمی دارویی داروپخش)</w:t>
      </w:r>
      <w:r w:rsidR="00F56951" w:rsidRPr="00B8240F">
        <w:rPr>
          <w:rFonts w:cs="B Nazanin" w:hint="cs"/>
          <w:bCs/>
          <w:iCs/>
          <w:rtl/>
          <w:lang w:bidi="fa-IR"/>
        </w:rPr>
        <w:t>(1381)</w:t>
      </w:r>
    </w:p>
    <w:p w:rsidR="00AA7376" w:rsidRPr="00B8240F" w:rsidRDefault="00AA7376" w:rsidP="005A7F87">
      <w:pPr>
        <w:pStyle w:val="ListParagraph"/>
        <w:numPr>
          <w:ilvl w:val="0"/>
          <w:numId w:val="31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مجری: طرح فراهمی زیستی مقایسه ای قرص تئوفیلینآهسته رهش  ساخت شرکت کارخانجات داروپخش</w:t>
      </w:r>
      <w:r w:rsidR="00AA194E" w:rsidRPr="00B8240F">
        <w:rPr>
          <w:rFonts w:cs="B Nazanin" w:hint="cs"/>
          <w:bCs/>
          <w:iCs/>
          <w:rtl/>
          <w:lang w:bidi="fa-IR"/>
        </w:rPr>
        <w:t xml:space="preserve"> (محل: شرکت شیمی دارویی داروپخش)</w:t>
      </w:r>
      <w:r w:rsidR="00F56951" w:rsidRPr="00B8240F">
        <w:rPr>
          <w:rFonts w:cs="B Nazanin" w:hint="cs"/>
          <w:bCs/>
          <w:iCs/>
          <w:rtl/>
          <w:lang w:bidi="fa-IR"/>
        </w:rPr>
        <w:t>(1381)</w:t>
      </w:r>
    </w:p>
    <w:p w:rsidR="00AA7376" w:rsidRPr="00B8240F" w:rsidRDefault="00AA7376" w:rsidP="005A7F87">
      <w:pPr>
        <w:pStyle w:val="ListParagraph"/>
        <w:numPr>
          <w:ilvl w:val="0"/>
          <w:numId w:val="31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مجری: طرح فراهمی زیستی مقایسه ای قرص فنوباربیتال ساخت شرکت کارخانجات داروپخش</w:t>
      </w:r>
      <w:r w:rsidR="00AA194E" w:rsidRPr="00B8240F">
        <w:rPr>
          <w:rFonts w:cs="B Nazanin" w:hint="cs"/>
          <w:bCs/>
          <w:iCs/>
          <w:rtl/>
          <w:lang w:bidi="fa-IR"/>
        </w:rPr>
        <w:t xml:space="preserve"> (محل: شرکت شیمی دارویی داروپخش)</w:t>
      </w:r>
      <w:r w:rsidR="00F56951" w:rsidRPr="00B8240F">
        <w:rPr>
          <w:rFonts w:cs="B Nazanin" w:hint="cs"/>
          <w:bCs/>
          <w:iCs/>
          <w:rtl/>
          <w:lang w:bidi="fa-IR"/>
        </w:rPr>
        <w:t>(1381)</w:t>
      </w:r>
    </w:p>
    <w:p w:rsidR="00AA7376" w:rsidRPr="00B8240F" w:rsidRDefault="00AA7376" w:rsidP="00091119">
      <w:pPr>
        <w:pStyle w:val="ListParagraph"/>
        <w:numPr>
          <w:ilvl w:val="0"/>
          <w:numId w:val="31"/>
        </w:numPr>
        <w:bidi/>
        <w:rPr>
          <w:rFonts w:cs="B Nazanin"/>
          <w:bCs/>
          <w:iCs/>
          <w:lang w:bidi="fa-IR"/>
        </w:rPr>
      </w:pPr>
      <w:r w:rsidRPr="00B8240F">
        <w:rPr>
          <w:rFonts w:cs="B Nazanin" w:hint="cs"/>
          <w:bCs/>
          <w:iCs/>
          <w:rtl/>
          <w:lang w:bidi="fa-IR"/>
        </w:rPr>
        <w:t>همکار: طرح فراهمی زیستی مقایسه ای قرص رانیتیدین ساخت شرکت داروسازی آریا</w:t>
      </w:r>
      <w:r w:rsidR="00AA194E" w:rsidRPr="00B8240F">
        <w:rPr>
          <w:rFonts w:cs="B Nazanin" w:hint="cs"/>
          <w:bCs/>
          <w:iCs/>
          <w:rtl/>
          <w:lang w:bidi="fa-IR"/>
        </w:rPr>
        <w:t xml:space="preserve"> (محل: دانشکده داروسازی دانشگاه تهران)</w:t>
      </w:r>
      <w:r w:rsidR="00F56951" w:rsidRPr="00B8240F">
        <w:rPr>
          <w:rFonts w:cs="B Nazanin" w:hint="cs"/>
          <w:bCs/>
          <w:iCs/>
          <w:rtl/>
          <w:lang w:bidi="fa-IR"/>
        </w:rPr>
        <w:t xml:space="preserve"> (مجری: دکتر حسنیه تاجرزاده 1374)</w:t>
      </w:r>
    </w:p>
    <w:p w:rsidR="00930697" w:rsidRPr="00B8240F" w:rsidRDefault="00930697" w:rsidP="007A0F56">
      <w:pPr>
        <w:pStyle w:val="Heading1"/>
        <w:bidi/>
        <w:rPr>
          <w:rtl/>
          <w:lang w:bidi="fa-IR"/>
        </w:rPr>
      </w:pPr>
    </w:p>
    <w:p w:rsidR="00D202DA" w:rsidRPr="00B8240F" w:rsidRDefault="00C521B6" w:rsidP="00D202DA">
      <w:pPr>
        <w:jc w:val="both"/>
        <w:rPr>
          <w:b/>
          <w:i/>
          <w:caps/>
        </w:rPr>
      </w:pPr>
      <w:r w:rsidRPr="00B8240F">
        <w:rPr>
          <w:b/>
          <w:i/>
          <w:caps/>
        </w:rPr>
        <w:t>PERSONAL EXPERIENCE</w:t>
      </w:r>
      <w:r w:rsidR="00D202DA" w:rsidRPr="00B8240F">
        <w:rPr>
          <w:b/>
          <w:i/>
          <w:caps/>
        </w:rPr>
        <w:t>:</w:t>
      </w:r>
    </w:p>
    <w:p w:rsidR="00D202DA" w:rsidRPr="00B8240F" w:rsidRDefault="009B72A6" w:rsidP="00791A83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</w:rPr>
        <w:t xml:space="preserve">Post Doctoral </w:t>
      </w:r>
      <w:r w:rsidR="00D202DA" w:rsidRPr="00B8240F">
        <w:rPr>
          <w:i/>
          <w:color w:val="000000"/>
        </w:rPr>
        <w:t>Research Associate.</w:t>
      </w:r>
      <w:r w:rsidR="00D202DA" w:rsidRPr="00B8240F">
        <w:rPr>
          <w:color w:val="000000"/>
        </w:rPr>
        <w:t xml:space="preserve"> (Nov. 2004–</w:t>
      </w:r>
      <w:r w:rsidR="00791A83" w:rsidRPr="00B8240F">
        <w:rPr>
          <w:color w:val="000000"/>
        </w:rPr>
        <w:t>Oct.2006</w:t>
      </w:r>
      <w:r w:rsidR="00D202DA" w:rsidRPr="00B8240F">
        <w:rPr>
          <w:color w:val="000000"/>
        </w:rPr>
        <w:t xml:space="preserve">), Developing and validation of a physiologically based pharmacokinetics (PBPK) model for Deltamethrin in maturing Sprague_Dawley rats.  Department of Environmental Health Science, </w:t>
      </w:r>
      <w:smartTag w:uri="urn:schemas-microsoft-com:office:smarttags" w:element="place">
        <w:smartTag w:uri="urn:schemas-microsoft-com:office:smarttags" w:element="PlaceType">
          <w:r w:rsidR="00D202DA" w:rsidRPr="00B8240F">
            <w:rPr>
              <w:color w:val="000000"/>
            </w:rPr>
            <w:t>University</w:t>
          </w:r>
        </w:smartTag>
        <w:r w:rsidR="00D202DA" w:rsidRPr="00B8240F">
          <w:rPr>
            <w:color w:val="000000"/>
          </w:rPr>
          <w:t xml:space="preserve"> of </w:t>
        </w:r>
        <w:smartTag w:uri="urn:schemas-microsoft-com:office:smarttags" w:element="PlaceName">
          <w:r w:rsidR="00D202DA" w:rsidRPr="00B8240F">
            <w:rPr>
              <w:color w:val="000000"/>
            </w:rPr>
            <w:t>Georgia</w:t>
          </w:r>
        </w:smartTag>
      </w:smartTag>
    </w:p>
    <w:p w:rsidR="00D202DA" w:rsidRPr="00B8240F" w:rsidRDefault="00D202DA" w:rsidP="00D202DA">
      <w:pPr>
        <w:ind w:left="360"/>
        <w:jc w:val="both"/>
        <w:rPr>
          <w:b/>
          <w:i/>
          <w:lang w:val="en-GB"/>
        </w:rPr>
      </w:pPr>
      <w:r w:rsidRPr="00B8240F">
        <w:tab/>
        <w:t xml:space="preserve">-Supervised by: </w:t>
      </w:r>
      <w:r w:rsidRPr="00B8240F">
        <w:rPr>
          <w:i/>
        </w:rPr>
        <w:t>Fisher J.W.</w:t>
      </w:r>
    </w:p>
    <w:p w:rsidR="00D202DA" w:rsidRPr="00B8240F" w:rsidRDefault="009B72A6" w:rsidP="00D202DA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</w:rPr>
        <w:t xml:space="preserve">Post Doctoral </w:t>
      </w:r>
      <w:r w:rsidR="00D202DA" w:rsidRPr="00B8240F">
        <w:rPr>
          <w:i/>
          <w:color w:val="000000"/>
        </w:rPr>
        <w:t>Research Associate.</w:t>
      </w:r>
      <w:r w:rsidR="00D202DA" w:rsidRPr="00B8240F">
        <w:rPr>
          <w:color w:val="000000"/>
        </w:rPr>
        <w:t xml:space="preserve"> (Oct. 2003–Nov. 2004), Development and performance of drug analysis to support clinical pharmacokinetic studies to assess the effect of pregnancy on P-gp and/or CYP3A expression and activity.  Department of Pharmaceutics, </w:t>
      </w:r>
      <w:smartTag w:uri="urn:schemas-microsoft-com:office:smarttags" w:element="place">
        <w:smartTag w:uri="urn:schemas-microsoft-com:office:smarttags" w:element="PlaceType">
          <w:r w:rsidR="00D202DA" w:rsidRPr="00B8240F">
            <w:rPr>
              <w:color w:val="000000"/>
            </w:rPr>
            <w:t>University</w:t>
          </w:r>
        </w:smartTag>
        <w:r w:rsidR="00D202DA" w:rsidRPr="00B8240F">
          <w:rPr>
            <w:color w:val="000000"/>
          </w:rPr>
          <w:t xml:space="preserve"> of </w:t>
        </w:r>
        <w:smartTag w:uri="urn:schemas-microsoft-com:office:smarttags" w:element="PlaceName">
          <w:r w:rsidR="00D202DA" w:rsidRPr="00B8240F">
            <w:rPr>
              <w:color w:val="000000"/>
            </w:rPr>
            <w:t>Washington</w:t>
          </w:r>
        </w:smartTag>
      </w:smartTag>
    </w:p>
    <w:p w:rsidR="00D202DA" w:rsidRPr="00B8240F" w:rsidRDefault="00D202DA" w:rsidP="00D202DA">
      <w:pPr>
        <w:ind w:left="360" w:firstLine="360"/>
        <w:jc w:val="both"/>
        <w:rPr>
          <w:b/>
          <w:i/>
          <w:lang w:val="en-GB"/>
        </w:rPr>
      </w:pPr>
      <w:r w:rsidRPr="00B8240F">
        <w:t xml:space="preserve">-Supervised by: </w:t>
      </w:r>
      <w:r w:rsidRPr="00B8240F">
        <w:rPr>
          <w:i/>
        </w:rPr>
        <w:t>Unadkat J.D.</w:t>
      </w:r>
    </w:p>
    <w:p w:rsidR="002A7226" w:rsidRPr="00B8240F" w:rsidRDefault="00D202DA" w:rsidP="002A7226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</w:rPr>
        <w:t xml:space="preserve">Post Doctoral Research Associate </w:t>
      </w:r>
      <w:r w:rsidRPr="00B8240F">
        <w:t>(Oct</w:t>
      </w:r>
      <w:r w:rsidR="009B72A6" w:rsidRPr="00B8240F">
        <w:t>.</w:t>
      </w:r>
      <w:r w:rsidRPr="00B8240F">
        <w:t xml:space="preserve"> 2002-Oct 2003) Effect of age and gender on S-Mephenytoin Hydroxylase activity and CYP2C19 level in human liver microsomes. </w:t>
      </w:r>
      <w:smartTag w:uri="urn:schemas-microsoft-com:office:smarttags" w:element="place">
        <w:smartTag w:uri="urn:schemas-microsoft-com:office:smarttags" w:element="PlaceType">
          <w:r w:rsidRPr="00B8240F">
            <w:t>University</w:t>
          </w:r>
        </w:smartTag>
        <w:r w:rsidRPr="00B8240F">
          <w:t xml:space="preserve"> of </w:t>
        </w:r>
        <w:smartTag w:uri="urn:schemas-microsoft-com:office:smarttags" w:element="PlaceName">
          <w:r w:rsidRPr="00B8240F">
            <w:t>British Columbia</w:t>
          </w:r>
        </w:smartTag>
      </w:smartTag>
      <w:r w:rsidRPr="00B8240F">
        <w:t>, Faculty of Pharmaceutical Sciences</w:t>
      </w:r>
    </w:p>
    <w:p w:rsidR="002A7226" w:rsidRPr="00B8240F" w:rsidRDefault="002A7226" w:rsidP="002A7226">
      <w:pPr>
        <w:ind w:left="360" w:firstLine="360"/>
        <w:jc w:val="both"/>
        <w:rPr>
          <w:b/>
          <w:i/>
          <w:lang w:val="en-GB"/>
        </w:rPr>
      </w:pPr>
      <w:r w:rsidRPr="00B8240F">
        <w:t>-</w:t>
      </w:r>
      <w:r w:rsidR="00D202DA" w:rsidRPr="00B8240F">
        <w:t xml:space="preserve">Supervised by: </w:t>
      </w:r>
      <w:r w:rsidR="00D202DA" w:rsidRPr="00B8240F">
        <w:rPr>
          <w:i/>
          <w:iCs/>
        </w:rPr>
        <w:t>Bandiera S.M.</w:t>
      </w:r>
    </w:p>
    <w:p w:rsidR="00D202DA" w:rsidRPr="00B8240F" w:rsidRDefault="00D202DA" w:rsidP="002A7226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  <w:iCs/>
        </w:rPr>
        <w:t>Principal Investigator,</w:t>
      </w:r>
      <w:r w:rsidRPr="00B8240F">
        <w:t xml:space="preserve"> (1997-2000) Department of Pharmacokinetics, </w:t>
      </w:r>
      <w:smartTag w:uri="urn:schemas-microsoft-com:office:smarttags" w:element="place">
        <w:smartTag w:uri="urn:schemas-microsoft-com:office:smarttags" w:element="PlaceName">
          <w:r w:rsidRPr="00B8240F">
            <w:t>Daroupakhsh</w:t>
          </w:r>
        </w:smartTag>
        <w:smartTag w:uri="urn:schemas-microsoft-com:office:smarttags" w:element="PlaceName">
          <w:r w:rsidRPr="00B8240F">
            <w:t>Pharmac</w:t>
          </w:r>
          <w:r w:rsidR="002A7226" w:rsidRPr="00B8240F">
            <w:t>eutical</w:t>
          </w:r>
        </w:smartTag>
        <w:smartTag w:uri="urn:schemas-microsoft-com:office:smarttags" w:element="PlaceName">
          <w:r w:rsidR="002A7226" w:rsidRPr="00B8240F">
            <w:t>Complex</w:t>
          </w:r>
        </w:smartTag>
        <w:smartTag w:uri="urn:schemas-microsoft-com:office:smarttags" w:element="PlaceName">
          <w:r w:rsidR="002A7226" w:rsidRPr="00B8240F">
            <w:t>Research</w:t>
          </w:r>
        </w:smartTag>
        <w:smartTag w:uri="urn:schemas-microsoft-com:office:smarttags" w:element="PlaceType">
          <w:r w:rsidR="002A7226" w:rsidRPr="00B8240F">
            <w:t>Center</w:t>
          </w:r>
        </w:smartTag>
      </w:smartTag>
      <w:r w:rsidR="002A7226" w:rsidRPr="00B8240F">
        <w:t>: conducting studies on generic forms of the following drugs: phenobarbital, Atenolol, Imipramine, Ranitidine, Albendazole and Theophylline-SR.</w:t>
      </w:r>
    </w:p>
    <w:p w:rsidR="00D202DA" w:rsidRPr="00B8240F" w:rsidRDefault="00D202DA" w:rsidP="00D202DA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  <w:iCs/>
        </w:rPr>
        <w:t>Production Consultant,</w:t>
      </w:r>
      <w:r w:rsidRPr="00B8240F">
        <w:t xml:space="preserve"> (2000-200</w:t>
      </w:r>
      <w:r w:rsidR="0013334A" w:rsidRPr="00B8240F">
        <w:t>1) Behsa Pharmaceutical Company</w:t>
      </w:r>
    </w:p>
    <w:p w:rsidR="0013334A" w:rsidRPr="00B8240F" w:rsidRDefault="0013334A" w:rsidP="00D202DA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  <w:iCs/>
        </w:rPr>
        <w:t xml:space="preserve">Principal Investigator </w:t>
      </w:r>
      <w:r w:rsidRPr="00B8240F">
        <w:t>(2007-2008) Tehran Chemie Pharmaceutical Company, Research Dept.</w:t>
      </w:r>
    </w:p>
    <w:p w:rsidR="0013334A" w:rsidRPr="00B8240F" w:rsidRDefault="0013334A" w:rsidP="0013334A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  <w:iCs/>
        </w:rPr>
        <w:t xml:space="preserve">Principal Investigator </w:t>
      </w:r>
      <w:r w:rsidRPr="00B8240F">
        <w:t>(2008-2011) Soha Pharmaceutical Company, Research Dept.</w:t>
      </w:r>
    </w:p>
    <w:p w:rsidR="00F70C0E" w:rsidRPr="00B8240F" w:rsidRDefault="00F70C0E" w:rsidP="00F70C0E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  <w:iCs/>
        </w:rPr>
        <w:t xml:space="preserve">Plant Manager </w:t>
      </w:r>
      <w:r w:rsidRPr="00B8240F">
        <w:t>(2011-2012) Soha Pharmaceutical Company, Km19 Karaj Makhsus Rd.</w:t>
      </w:r>
    </w:p>
    <w:p w:rsidR="00E80107" w:rsidRPr="00B8240F" w:rsidRDefault="00E80107" w:rsidP="00E80107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  <w:iCs/>
          <w:lang w:bidi="fa-IR"/>
        </w:rPr>
        <w:t>QC Lab Manager</w:t>
      </w:r>
      <w:r w:rsidRPr="00B8240F">
        <w:t>(2012-2013) Soha Pharmaceutical Company, Research Dept.</w:t>
      </w:r>
    </w:p>
    <w:p w:rsidR="00EA4971" w:rsidRPr="00B8240F" w:rsidRDefault="00EA4971" w:rsidP="00EA4971">
      <w:pPr>
        <w:numPr>
          <w:ilvl w:val="0"/>
          <w:numId w:val="13"/>
        </w:numPr>
        <w:jc w:val="both"/>
        <w:rPr>
          <w:b/>
          <w:lang w:val="en-GB"/>
        </w:rPr>
      </w:pPr>
      <w:r w:rsidRPr="00B8240F">
        <w:rPr>
          <w:b/>
          <w:bCs/>
          <w:i/>
          <w:iCs/>
          <w:u w:val="single"/>
          <w:lang w:bidi="fa-IR"/>
        </w:rPr>
        <w:t>Novartis</w:t>
      </w:r>
      <w:r w:rsidRPr="00B8240F">
        <w:rPr>
          <w:i/>
          <w:iCs/>
          <w:lang w:bidi="fa-IR"/>
        </w:rPr>
        <w:t xml:space="preserve"> Quality Assurance Contact </w:t>
      </w:r>
      <w:r w:rsidRPr="00B8240F">
        <w:rPr>
          <w:iCs/>
          <w:lang w:bidi="fa-IR"/>
        </w:rPr>
        <w:t>(2012-2013) in Modava Pharmaceutical Co. (Under License Manufacturing)</w:t>
      </w:r>
    </w:p>
    <w:p w:rsidR="001D1AB9" w:rsidRPr="00B8240F" w:rsidRDefault="001D1AB9" w:rsidP="001D1AB9">
      <w:pPr>
        <w:numPr>
          <w:ilvl w:val="0"/>
          <w:numId w:val="13"/>
        </w:numPr>
        <w:jc w:val="both"/>
        <w:rPr>
          <w:b/>
          <w:lang w:val="en-GB"/>
        </w:rPr>
      </w:pPr>
      <w:r w:rsidRPr="00B8240F">
        <w:rPr>
          <w:i/>
          <w:iCs/>
          <w:lang w:bidi="fa-IR"/>
        </w:rPr>
        <w:t xml:space="preserve">Modava R&amp;DManager </w:t>
      </w:r>
      <w:r w:rsidRPr="00B8240F">
        <w:rPr>
          <w:iCs/>
          <w:lang w:bidi="fa-IR"/>
        </w:rPr>
        <w:t>(2012- Mar. 2015) Modava Pharmaceutical Co.</w:t>
      </w:r>
    </w:p>
    <w:p w:rsidR="00EA4971" w:rsidRPr="00B8240F" w:rsidRDefault="00EA4971" w:rsidP="00EA4971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i/>
        </w:rPr>
      </w:pPr>
      <w:r w:rsidRPr="00B8240F">
        <w:rPr>
          <w:iCs/>
        </w:rPr>
        <w:t>Head of Adonis Teb Laboratories (Aug 2018- Present):</w:t>
      </w:r>
      <w:r w:rsidRPr="00B8240F">
        <w:rPr>
          <w:i/>
        </w:rPr>
        <w:t xml:space="preserve"> </w:t>
      </w:r>
      <w:r w:rsidRPr="00B8240F">
        <w:rPr>
          <w:b/>
          <w:bCs/>
          <w:i/>
          <w:iCs/>
          <w:u w:val="single"/>
        </w:rPr>
        <w:t>Iran FDA</w:t>
      </w:r>
      <w:r w:rsidRPr="00B8240F">
        <w:t xml:space="preserve"> accredited Laboratoy.  </w:t>
      </w:r>
    </w:p>
    <w:p w:rsidR="00EA4971" w:rsidRPr="00B8240F" w:rsidRDefault="00EA4971" w:rsidP="00EA4971">
      <w:pPr>
        <w:numPr>
          <w:ilvl w:val="0"/>
          <w:numId w:val="13"/>
        </w:numPr>
        <w:jc w:val="both"/>
        <w:rPr>
          <w:b/>
          <w:lang w:val="en-GB"/>
        </w:rPr>
      </w:pPr>
      <w:r w:rsidRPr="00B8240F">
        <w:rPr>
          <w:i/>
          <w:iCs/>
          <w:lang w:bidi="fa-IR"/>
        </w:rPr>
        <w:t>Head Danesh Darman Tabassom Co. (</w:t>
      </w:r>
      <w:r w:rsidRPr="00B8240F">
        <w:rPr>
          <w:b/>
          <w:bCs/>
          <w:i/>
          <w:iCs/>
          <w:u w:val="single"/>
          <w:lang w:bidi="fa-IR"/>
        </w:rPr>
        <w:t>GMP</w:t>
      </w:r>
      <w:r w:rsidRPr="00B8240F">
        <w:rPr>
          <w:i/>
          <w:iCs/>
          <w:lang w:bidi="fa-IR"/>
        </w:rPr>
        <w:t xml:space="preserve"> and Pharma Design and Validation Consultancy)</w:t>
      </w:r>
      <w:r w:rsidRPr="00B8240F">
        <w:rPr>
          <w:lang w:bidi="fa-IR"/>
        </w:rPr>
        <w:t>(March 2015-Present)</w:t>
      </w:r>
    </w:p>
    <w:p w:rsidR="00EA4971" w:rsidRPr="00B8240F" w:rsidRDefault="00EA4971" w:rsidP="00EA4971">
      <w:pPr>
        <w:ind w:left="360" w:firstLine="360"/>
        <w:jc w:val="both"/>
        <w:rPr>
          <w:b/>
          <w:lang w:val="en-GB"/>
        </w:rPr>
      </w:pPr>
      <w:r w:rsidRPr="00B8240F">
        <w:rPr>
          <w:b/>
          <w:lang w:val="en-GB"/>
        </w:rPr>
        <w:t xml:space="preserve">References (consult seekers): </w:t>
      </w:r>
    </w:p>
    <w:p w:rsidR="00EA4971" w:rsidRPr="00B8240F" w:rsidRDefault="00EA4971" w:rsidP="00EA4971">
      <w:pPr>
        <w:pStyle w:val="ListParagraph"/>
        <w:numPr>
          <w:ilvl w:val="0"/>
          <w:numId w:val="36"/>
        </w:numPr>
        <w:jc w:val="both"/>
        <w:rPr>
          <w:b/>
          <w:lang w:val="en-GB"/>
        </w:rPr>
      </w:pPr>
      <w:r w:rsidRPr="00B8240F">
        <w:rPr>
          <w:lang w:bidi="fa-IR"/>
        </w:rPr>
        <w:t>Swiran Co, (Tehran, Iran)</w:t>
      </w:r>
    </w:p>
    <w:p w:rsidR="00EA4971" w:rsidRPr="00B8240F" w:rsidRDefault="00EA4971" w:rsidP="00EA4971">
      <w:pPr>
        <w:pStyle w:val="ListParagraph"/>
        <w:numPr>
          <w:ilvl w:val="0"/>
          <w:numId w:val="36"/>
        </w:numPr>
        <w:jc w:val="both"/>
        <w:rPr>
          <w:b/>
          <w:lang w:val="en-GB"/>
        </w:rPr>
      </w:pPr>
      <w:r w:rsidRPr="00B8240F">
        <w:rPr>
          <w:lang w:bidi="fa-IR"/>
        </w:rPr>
        <w:t>Caspian Tamin Pharmaceutical Co, (Rasht, Iran)</w:t>
      </w:r>
    </w:p>
    <w:p w:rsidR="00EA4971" w:rsidRPr="00B8240F" w:rsidRDefault="00EA4971" w:rsidP="00EA4971">
      <w:pPr>
        <w:pStyle w:val="ListParagraph"/>
        <w:numPr>
          <w:ilvl w:val="0"/>
          <w:numId w:val="36"/>
        </w:numPr>
        <w:jc w:val="both"/>
        <w:rPr>
          <w:b/>
          <w:lang w:val="en-GB"/>
        </w:rPr>
      </w:pPr>
      <w:r w:rsidRPr="00B8240F">
        <w:rPr>
          <w:lang w:bidi="fa-IR"/>
        </w:rPr>
        <w:t>Sadaf Saba Khavarmianeh Co,  (Tehran, Iran)</w:t>
      </w:r>
    </w:p>
    <w:p w:rsidR="00EA4971" w:rsidRPr="00B8240F" w:rsidRDefault="00EA4971" w:rsidP="00EA4971">
      <w:pPr>
        <w:pStyle w:val="ListParagraph"/>
        <w:numPr>
          <w:ilvl w:val="0"/>
          <w:numId w:val="36"/>
        </w:numPr>
        <w:jc w:val="both"/>
        <w:rPr>
          <w:b/>
          <w:lang w:val="en-GB"/>
        </w:rPr>
      </w:pPr>
      <w:r w:rsidRPr="00B8240F">
        <w:rPr>
          <w:lang w:bidi="fa-IR"/>
        </w:rPr>
        <w:t>Navid Khorasan Shomali Co, (Bojnourd, Iran)</w:t>
      </w:r>
    </w:p>
    <w:p w:rsidR="00EA4971" w:rsidRPr="00B8240F" w:rsidRDefault="00EA4971" w:rsidP="00EA4971">
      <w:pPr>
        <w:pStyle w:val="ListParagraph"/>
        <w:numPr>
          <w:ilvl w:val="0"/>
          <w:numId w:val="36"/>
        </w:numPr>
        <w:jc w:val="both"/>
        <w:rPr>
          <w:b/>
          <w:lang w:val="en-GB"/>
        </w:rPr>
      </w:pPr>
      <w:r w:rsidRPr="00B8240F">
        <w:rPr>
          <w:lang w:bidi="fa-IR"/>
        </w:rPr>
        <w:t>Chemidaroui Daroupakhsh Co., (Tehran, Iran)</w:t>
      </w:r>
    </w:p>
    <w:p w:rsidR="00EA4971" w:rsidRPr="00B8240F" w:rsidRDefault="00EA4971" w:rsidP="00EA4971">
      <w:pPr>
        <w:pStyle w:val="ListParagraph"/>
        <w:numPr>
          <w:ilvl w:val="0"/>
          <w:numId w:val="36"/>
        </w:numPr>
        <w:jc w:val="both"/>
        <w:rPr>
          <w:b/>
          <w:lang w:val="en-GB"/>
        </w:rPr>
      </w:pPr>
      <w:r w:rsidRPr="00B8240F">
        <w:rPr>
          <w:lang w:bidi="fa-IR"/>
        </w:rPr>
        <w:t>Kharazmi Pharmaceutical Co., (Tehran, Iran)</w:t>
      </w:r>
    </w:p>
    <w:p w:rsidR="00EA4971" w:rsidRPr="00B8240F" w:rsidRDefault="00EA4971" w:rsidP="00EA4971">
      <w:pPr>
        <w:pStyle w:val="ListParagraph"/>
        <w:numPr>
          <w:ilvl w:val="0"/>
          <w:numId w:val="36"/>
        </w:numPr>
        <w:jc w:val="both"/>
        <w:rPr>
          <w:b/>
          <w:lang w:val="en-GB"/>
        </w:rPr>
      </w:pPr>
      <w:r w:rsidRPr="00B8240F">
        <w:rPr>
          <w:lang w:bidi="fa-IR"/>
        </w:rPr>
        <w:t>Loghman Pharmaceutical Co. (Tehran, Iran)</w:t>
      </w:r>
    </w:p>
    <w:p w:rsidR="005F1F95" w:rsidRPr="00B8240F" w:rsidRDefault="005F1F95" w:rsidP="00EA4971">
      <w:pPr>
        <w:pStyle w:val="ListParagraph"/>
        <w:numPr>
          <w:ilvl w:val="0"/>
          <w:numId w:val="36"/>
        </w:numPr>
        <w:jc w:val="both"/>
        <w:rPr>
          <w:b/>
          <w:lang w:val="en-GB"/>
        </w:rPr>
      </w:pPr>
      <w:r w:rsidRPr="00B8240F">
        <w:rPr>
          <w:lang w:bidi="fa-IR"/>
        </w:rPr>
        <w:t>Tosee Salamat Sabz Co. (Tehran, Iran)</w:t>
      </w:r>
    </w:p>
    <w:p w:rsidR="00EA4971" w:rsidRPr="00B8240F" w:rsidRDefault="00EA4971" w:rsidP="00EA4971">
      <w:pPr>
        <w:pStyle w:val="ListParagraph"/>
        <w:numPr>
          <w:ilvl w:val="0"/>
          <w:numId w:val="36"/>
        </w:numPr>
        <w:jc w:val="both"/>
        <w:rPr>
          <w:b/>
          <w:lang w:val="en-GB"/>
        </w:rPr>
      </w:pPr>
      <w:r w:rsidRPr="00B8240F">
        <w:rPr>
          <w:lang w:bidi="fa-IR"/>
        </w:rPr>
        <w:t>SAB (Sanat Afarinan Bozorgmehr Engineering Co.) (Tehran, Iran)</w:t>
      </w:r>
    </w:p>
    <w:p w:rsidR="001D1AB9" w:rsidRPr="00B8240F" w:rsidRDefault="001D1AB9" w:rsidP="001D1AB9">
      <w:pPr>
        <w:ind w:left="720"/>
        <w:jc w:val="both"/>
        <w:rPr>
          <w:b/>
          <w:lang w:val="en-GB"/>
        </w:rPr>
      </w:pPr>
    </w:p>
    <w:p w:rsidR="00F70C0E" w:rsidRPr="00B8240F" w:rsidRDefault="00F70C0E" w:rsidP="000F4C22">
      <w:pPr>
        <w:ind w:left="720"/>
        <w:jc w:val="both"/>
        <w:rPr>
          <w:b/>
          <w:i/>
          <w:lang w:val="en-GB"/>
        </w:rPr>
      </w:pPr>
    </w:p>
    <w:p w:rsidR="00EA4971" w:rsidRPr="00B8240F" w:rsidRDefault="00EA4971" w:rsidP="000F4C22">
      <w:pPr>
        <w:ind w:left="720"/>
        <w:jc w:val="both"/>
        <w:rPr>
          <w:b/>
          <w:i/>
          <w:lang w:val="en-GB"/>
        </w:rPr>
      </w:pPr>
    </w:p>
    <w:p w:rsidR="00EA4971" w:rsidRPr="00B8240F" w:rsidRDefault="00EA4971" w:rsidP="000F4C22">
      <w:pPr>
        <w:ind w:left="720"/>
        <w:jc w:val="both"/>
        <w:rPr>
          <w:b/>
          <w:i/>
          <w:lang w:val="en-GB"/>
        </w:rPr>
      </w:pPr>
    </w:p>
    <w:p w:rsidR="00791A83" w:rsidRPr="00B8240F" w:rsidRDefault="00791A83" w:rsidP="00791A83">
      <w:pPr>
        <w:jc w:val="both"/>
        <w:rPr>
          <w:b/>
          <w:i/>
        </w:rPr>
      </w:pPr>
      <w:r w:rsidRPr="00B8240F">
        <w:rPr>
          <w:b/>
          <w:i/>
          <w:caps/>
        </w:rPr>
        <w:t>AWARDS &amp; Certificates:</w:t>
      </w:r>
    </w:p>
    <w:p w:rsidR="00791A83" w:rsidRPr="00B8240F" w:rsidRDefault="00791A83" w:rsidP="00791A83">
      <w:pPr>
        <w:numPr>
          <w:ilvl w:val="0"/>
          <w:numId w:val="20"/>
        </w:numPr>
        <w:jc w:val="both"/>
        <w:rPr>
          <w:bCs/>
        </w:rPr>
      </w:pPr>
      <w:r w:rsidRPr="00B8240F">
        <w:rPr>
          <w:bCs/>
        </w:rPr>
        <w:t xml:space="preserve">Biological Modeling Specialty Section Award – Society of Toxicology Annual Meeting </w:t>
      </w:r>
      <w:r w:rsidRPr="00B8240F">
        <w:rPr>
          <w:bCs/>
        </w:rPr>
        <w:br/>
        <w:t xml:space="preserve">(SOT-2006, </w:t>
      </w:r>
      <w:smartTag w:uri="urn:schemas-microsoft-com:office:smarttags" w:element="place">
        <w:smartTag w:uri="urn:schemas-microsoft-com:office:smarttags" w:element="City">
          <w:r w:rsidRPr="00B8240F">
            <w:rPr>
              <w:bCs/>
            </w:rPr>
            <w:t>San Diego</w:t>
          </w:r>
        </w:smartTag>
        <w:r w:rsidRPr="00B8240F">
          <w:rPr>
            <w:bCs/>
          </w:rPr>
          <w:t xml:space="preserve">, </w:t>
        </w:r>
        <w:smartTag w:uri="urn:schemas-microsoft-com:office:smarttags" w:element="State">
          <w:r w:rsidRPr="00B8240F">
            <w:rPr>
              <w:bCs/>
            </w:rPr>
            <w:t>CA</w:t>
          </w:r>
        </w:smartTag>
      </w:smartTag>
      <w:r w:rsidRPr="00B8240F">
        <w:rPr>
          <w:bCs/>
        </w:rPr>
        <w:t>)</w:t>
      </w:r>
    </w:p>
    <w:p w:rsidR="00791A83" w:rsidRPr="00B8240F" w:rsidRDefault="00791A83" w:rsidP="00791A83">
      <w:pPr>
        <w:numPr>
          <w:ilvl w:val="0"/>
          <w:numId w:val="20"/>
        </w:numPr>
        <w:jc w:val="both"/>
        <w:rPr>
          <w:b/>
          <w:caps/>
        </w:rPr>
      </w:pPr>
      <w:r w:rsidRPr="00B8240F">
        <w:t>Razi Medical Research Festival Award, 1</w:t>
      </w:r>
      <w:r w:rsidRPr="00B8240F">
        <w:rPr>
          <w:vertAlign w:val="superscript"/>
        </w:rPr>
        <w:t>st</w:t>
      </w:r>
      <w:r w:rsidRPr="00B8240F">
        <w:t xml:space="preserve"> Rank in Pharmaceutical Sciences students section, National Research Center of Medical Sciences of </w:t>
      </w:r>
      <w:smartTag w:uri="urn:schemas-microsoft-com:office:smarttags" w:element="country-region">
        <w:smartTag w:uri="urn:schemas-microsoft-com:office:smarttags" w:element="place">
          <w:r w:rsidRPr="00B8240F">
            <w:t>Iran</w:t>
          </w:r>
        </w:smartTag>
      </w:smartTag>
      <w:r w:rsidRPr="00B8240F">
        <w:t xml:space="preserve"> (NRCMS) (Jan., 2003)</w:t>
      </w:r>
    </w:p>
    <w:p w:rsidR="00851396" w:rsidRPr="00B8240F" w:rsidRDefault="00791A83" w:rsidP="00851396">
      <w:pPr>
        <w:numPr>
          <w:ilvl w:val="0"/>
          <w:numId w:val="8"/>
        </w:numPr>
        <w:jc w:val="both"/>
        <w:rPr>
          <w:b/>
          <w:i/>
          <w:caps/>
        </w:rPr>
      </w:pPr>
      <w:r w:rsidRPr="00B8240F">
        <w:t>Certificate of Advanced in English (</w:t>
      </w:r>
      <w:r w:rsidRPr="00B8240F">
        <w:rPr>
          <w:i/>
        </w:rPr>
        <w:t>CAE</w:t>
      </w:r>
      <w:r w:rsidRPr="00B8240F">
        <w:t xml:space="preserve">), </w:t>
      </w:r>
      <w:smartTag w:uri="urn:schemas-microsoft-com:office:smarttags" w:element="place">
        <w:smartTag w:uri="urn:schemas-microsoft-com:office:smarttags" w:element="PlaceType">
          <w:r w:rsidRPr="00B8240F">
            <w:t>University</w:t>
          </w:r>
        </w:smartTag>
        <w:r w:rsidRPr="00B8240F">
          <w:t xml:space="preserve"> of </w:t>
        </w:r>
        <w:smartTag w:uri="urn:schemas-microsoft-com:office:smarttags" w:element="PlaceName">
          <w:r w:rsidRPr="00B8240F">
            <w:t>Cambridge</w:t>
          </w:r>
        </w:smartTag>
      </w:smartTag>
      <w:r w:rsidR="00851396" w:rsidRPr="00B8240F">
        <w:t>, Ref. No. 966IR0135020 (1996)</w:t>
      </w:r>
    </w:p>
    <w:p w:rsidR="00851396" w:rsidRPr="00B8240F" w:rsidRDefault="00851396" w:rsidP="001D6D12">
      <w:pPr>
        <w:numPr>
          <w:ilvl w:val="0"/>
          <w:numId w:val="8"/>
        </w:numPr>
        <w:jc w:val="both"/>
        <w:rPr>
          <w:b/>
          <w:i/>
          <w:caps/>
        </w:rPr>
      </w:pPr>
      <w:r w:rsidRPr="00B8240F">
        <w:t>Member: Society of Toxicology (of USA) (2006-)</w:t>
      </w:r>
    </w:p>
    <w:p w:rsidR="00F146FF" w:rsidRPr="00B8240F" w:rsidRDefault="00F146FF" w:rsidP="00851396">
      <w:pPr>
        <w:numPr>
          <w:ilvl w:val="0"/>
          <w:numId w:val="8"/>
        </w:numPr>
        <w:jc w:val="both"/>
        <w:rPr>
          <w:b/>
          <w:i/>
          <w:caps/>
        </w:rPr>
      </w:pPr>
      <w:r w:rsidRPr="00B8240F">
        <w:t>Member: Society of Biopharmaceutics and Pharmacokinetics (Iran) (2012-present)</w:t>
      </w:r>
    </w:p>
    <w:p w:rsidR="00DC7BB5" w:rsidRPr="00B8240F" w:rsidRDefault="00DC7BB5" w:rsidP="00DC7BB5">
      <w:pPr>
        <w:jc w:val="both"/>
        <w:rPr>
          <w:b/>
          <w:bCs/>
          <w:i/>
          <w:iCs/>
          <w:caps/>
          <w:rtl/>
        </w:rPr>
      </w:pPr>
    </w:p>
    <w:p w:rsidR="001D6D12" w:rsidRPr="00B8240F" w:rsidRDefault="001D6D12" w:rsidP="00DC7BB5">
      <w:pPr>
        <w:jc w:val="both"/>
        <w:rPr>
          <w:b/>
          <w:bCs/>
          <w:i/>
          <w:iCs/>
          <w:caps/>
          <w:rtl/>
        </w:rPr>
      </w:pPr>
    </w:p>
    <w:p w:rsidR="001D6D12" w:rsidRPr="00B8240F" w:rsidRDefault="001D6D12" w:rsidP="00DC7BB5">
      <w:pPr>
        <w:jc w:val="both"/>
        <w:rPr>
          <w:b/>
          <w:bCs/>
          <w:i/>
          <w:iCs/>
          <w:caps/>
          <w:rtl/>
        </w:rPr>
      </w:pPr>
    </w:p>
    <w:p w:rsidR="001D6D12" w:rsidRPr="00B8240F" w:rsidRDefault="001D6D12" w:rsidP="00DC7BB5">
      <w:pPr>
        <w:jc w:val="both"/>
        <w:rPr>
          <w:b/>
          <w:bCs/>
          <w:i/>
          <w:iCs/>
          <w:caps/>
        </w:rPr>
      </w:pPr>
    </w:p>
    <w:p w:rsidR="00AC665D" w:rsidRPr="00B8240F" w:rsidRDefault="00AC665D">
      <w:pPr>
        <w:jc w:val="both"/>
        <w:rPr>
          <w:b/>
          <w:i/>
          <w:caps/>
          <w:lang w:val="en-GB"/>
        </w:rPr>
      </w:pPr>
    </w:p>
    <w:p w:rsidR="00C521B6" w:rsidRPr="00B8240F" w:rsidRDefault="00C521B6" w:rsidP="00C521B6">
      <w:pPr>
        <w:spacing w:line="264" w:lineRule="auto"/>
        <w:jc w:val="both"/>
        <w:rPr>
          <w:i/>
          <w:lang w:val="fr-FR"/>
        </w:rPr>
      </w:pPr>
      <w:r w:rsidRPr="00B8240F">
        <w:rPr>
          <w:b/>
          <w:i/>
          <w:caps/>
          <w:lang w:val="en-GB"/>
        </w:rPr>
        <w:t>Scholastic Degrees</w:t>
      </w:r>
      <w:r w:rsidR="005B1289" w:rsidRPr="00B8240F">
        <w:rPr>
          <w:b/>
          <w:i/>
          <w:caps/>
          <w:lang w:val="en-GB"/>
        </w:rPr>
        <w:t>:</w:t>
      </w:r>
    </w:p>
    <w:p w:rsidR="00C521B6" w:rsidRPr="00B8240F" w:rsidRDefault="00C521B6" w:rsidP="00C521B6">
      <w:pPr>
        <w:numPr>
          <w:ilvl w:val="0"/>
          <w:numId w:val="13"/>
        </w:numPr>
        <w:jc w:val="both"/>
      </w:pPr>
      <w:r w:rsidRPr="00B8240F">
        <w:rPr>
          <w:i/>
          <w:lang w:val="en-GB"/>
        </w:rPr>
        <w:t xml:space="preserve">Ph.D. </w:t>
      </w:r>
      <w:r w:rsidRPr="00B8240F">
        <w:t>(2002) Non-linear Pharmacokinetics of albendazole in human, PhD thesis, Tehran Univ. Med. Sci., Faculty of Pharmacy,</w:t>
      </w:r>
      <w:r w:rsidRPr="00B8240F">
        <w:rPr>
          <w:lang w:val="en-GB"/>
        </w:rPr>
        <w:t>Department of Pharmaceutics, Biopharmacy Division</w:t>
      </w:r>
    </w:p>
    <w:p w:rsidR="00C521B6" w:rsidRPr="00B8240F" w:rsidRDefault="00C521B6" w:rsidP="00C521B6">
      <w:pPr>
        <w:ind w:left="360" w:firstLine="360"/>
        <w:jc w:val="both"/>
      </w:pPr>
      <w:r w:rsidRPr="00B8240F">
        <w:t xml:space="preserve">-Supervised by: </w:t>
      </w:r>
      <w:r w:rsidRPr="00B8240F">
        <w:rPr>
          <w:i/>
        </w:rPr>
        <w:t>Rouini, M.R., Dadashzadeh, S.</w:t>
      </w:r>
    </w:p>
    <w:p w:rsidR="00C521B6" w:rsidRPr="00B8240F" w:rsidRDefault="00C521B6" w:rsidP="00C521B6">
      <w:pPr>
        <w:numPr>
          <w:ilvl w:val="0"/>
          <w:numId w:val="13"/>
        </w:numPr>
        <w:jc w:val="both"/>
        <w:rPr>
          <w:b/>
          <w:i/>
          <w:lang w:val="en-GB"/>
        </w:rPr>
      </w:pPr>
      <w:r w:rsidRPr="00B8240F">
        <w:rPr>
          <w:i/>
          <w:lang w:val="en-GB"/>
        </w:rPr>
        <w:t xml:space="preserve">Pharm.D. </w:t>
      </w:r>
      <w:r w:rsidRPr="00B8240F">
        <w:t xml:space="preserve">(1995) A comprehensive computer programme for evaluation and teaching drug pharmacokinetics, PharmD thesis, Tehran Univ. Med. Sci., Faculty of Pharmacy </w:t>
      </w:r>
    </w:p>
    <w:p w:rsidR="00C521B6" w:rsidRPr="00B8240F" w:rsidRDefault="00C521B6" w:rsidP="00C521B6">
      <w:pPr>
        <w:ind w:left="360" w:firstLine="360"/>
        <w:jc w:val="both"/>
        <w:rPr>
          <w:i/>
        </w:rPr>
      </w:pPr>
      <w:r w:rsidRPr="00B8240F">
        <w:t xml:space="preserve">- Supervised by: </w:t>
      </w:r>
      <w:r w:rsidRPr="00B8240F">
        <w:rPr>
          <w:i/>
        </w:rPr>
        <w:t>Mahmoudian, M.</w:t>
      </w:r>
    </w:p>
    <w:p w:rsidR="007A0F56" w:rsidRPr="00B8240F" w:rsidRDefault="007A0F56" w:rsidP="00C521B6">
      <w:pPr>
        <w:ind w:left="360" w:firstLine="360"/>
        <w:jc w:val="both"/>
        <w:rPr>
          <w:i/>
        </w:rPr>
      </w:pPr>
    </w:p>
    <w:p w:rsidR="00DC7BB5" w:rsidRPr="00B8240F" w:rsidRDefault="00DC7BB5" w:rsidP="00DC7BB5">
      <w:pPr>
        <w:jc w:val="both"/>
        <w:rPr>
          <w:i/>
        </w:rPr>
      </w:pPr>
    </w:p>
    <w:p w:rsidR="007A0F56" w:rsidRPr="00B8240F" w:rsidRDefault="007A0F56" w:rsidP="00DC7BB5">
      <w:pPr>
        <w:jc w:val="both"/>
        <w:rPr>
          <w:b/>
          <w:bCs/>
          <w:i/>
          <w:iCs/>
          <w:caps/>
        </w:rPr>
      </w:pPr>
    </w:p>
    <w:p w:rsidR="00F64F06" w:rsidRPr="00B8240F" w:rsidRDefault="00F64F06">
      <w:pPr>
        <w:jc w:val="both"/>
        <w:rPr>
          <w:b/>
          <w:i/>
          <w:sz w:val="22"/>
          <w:szCs w:val="22"/>
          <w:lang w:val="en-GB"/>
        </w:rPr>
      </w:pPr>
    </w:p>
    <w:p w:rsidR="00622311" w:rsidRPr="00B8240F" w:rsidRDefault="00622311">
      <w:pPr>
        <w:jc w:val="both"/>
        <w:rPr>
          <w:b/>
          <w:i/>
          <w:sz w:val="22"/>
          <w:szCs w:val="22"/>
          <w:lang w:val="en-GB"/>
        </w:rPr>
      </w:pPr>
      <w:r w:rsidRPr="00B8240F">
        <w:rPr>
          <w:b/>
          <w:i/>
          <w:sz w:val="22"/>
          <w:szCs w:val="22"/>
          <w:lang w:val="en-GB"/>
        </w:rPr>
        <w:t>Full Papers:</w:t>
      </w:r>
    </w:p>
    <w:p w:rsidR="00A26732" w:rsidRPr="00B8240F" w:rsidRDefault="00A26732" w:rsidP="00537672">
      <w:pPr>
        <w:pStyle w:val="title1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B8240F">
        <w:rPr>
          <w:rFonts w:asciiTheme="majorBidi" w:hAnsiTheme="majorBidi" w:cstheme="majorBidi"/>
          <w:i/>
          <w:iCs/>
          <w:sz w:val="22"/>
          <w:szCs w:val="22"/>
        </w:rPr>
        <w:t xml:space="preserve">Tornero-Velez R, </w:t>
      </w:r>
      <w:r w:rsidRPr="00B8240F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>Mirfazaelian A</w:t>
      </w:r>
      <w:r w:rsidRPr="00B8240F">
        <w:rPr>
          <w:rFonts w:asciiTheme="majorBidi" w:hAnsiTheme="majorBidi" w:cstheme="majorBidi"/>
          <w:i/>
          <w:iCs/>
          <w:sz w:val="22"/>
          <w:szCs w:val="22"/>
        </w:rPr>
        <w:t>, Kim KB, Anand SS, Kim HJ, Haines WT, Bruckner JV, Fisher JW.</w:t>
      </w:r>
      <w:r w:rsidR="00537672" w:rsidRPr="00B8240F">
        <w:rPr>
          <w:rFonts w:asciiTheme="majorBidi" w:hAnsiTheme="majorBidi" w:cstheme="majorBidi"/>
          <w:sz w:val="22"/>
          <w:szCs w:val="22"/>
        </w:rPr>
        <w:t xml:space="preserve"> (</w:t>
      </w:r>
      <w:r w:rsidR="00537672" w:rsidRPr="00B8240F">
        <w:rPr>
          <w:rFonts w:asciiTheme="majorBidi" w:hAnsiTheme="majorBidi" w:cstheme="majorBidi"/>
          <w:b/>
          <w:bCs/>
          <w:sz w:val="22"/>
          <w:szCs w:val="22"/>
        </w:rPr>
        <w:t>2010</w:t>
      </w:r>
      <w:r w:rsidR="00537672" w:rsidRPr="00B8240F">
        <w:rPr>
          <w:rFonts w:asciiTheme="majorBidi" w:hAnsiTheme="majorBidi" w:cstheme="majorBidi"/>
          <w:sz w:val="22"/>
          <w:szCs w:val="22"/>
        </w:rPr>
        <w:t>)</w:t>
      </w:r>
      <w:hyperlink r:id="rId9" w:history="1">
        <w:r w:rsidR="00537672" w:rsidRPr="00B8240F">
          <w:rPr>
            <w:rFonts w:asciiTheme="majorBidi" w:hAnsiTheme="majorBidi" w:cstheme="majorBidi"/>
            <w:sz w:val="22"/>
            <w:szCs w:val="22"/>
          </w:rPr>
          <w:t>Evaluation of deltamethrin kinetics and dosimetry in the maturing rat using a PBPK model.</w:t>
        </w:r>
      </w:hyperlink>
      <w:r w:rsidRPr="00B8240F">
        <w:rPr>
          <w:rStyle w:val="jrnl"/>
          <w:rFonts w:asciiTheme="majorBidi" w:hAnsiTheme="majorBidi" w:cstheme="majorBidi"/>
          <w:sz w:val="22"/>
          <w:szCs w:val="22"/>
        </w:rPr>
        <w:t>Toxicol Appl Pharmacol</w:t>
      </w:r>
      <w:r w:rsidR="00537672" w:rsidRPr="00B8240F">
        <w:rPr>
          <w:rStyle w:val="src1"/>
          <w:rFonts w:asciiTheme="majorBidi" w:hAnsiTheme="majorBidi" w:cstheme="majorBidi"/>
          <w:sz w:val="22"/>
          <w:szCs w:val="22"/>
        </w:rPr>
        <w:t xml:space="preserve">. </w:t>
      </w:r>
      <w:r w:rsidRPr="00B8240F">
        <w:rPr>
          <w:rStyle w:val="src1"/>
          <w:rFonts w:asciiTheme="majorBidi" w:hAnsiTheme="majorBidi" w:cstheme="majorBidi"/>
          <w:sz w:val="22"/>
          <w:szCs w:val="22"/>
        </w:rPr>
        <w:t>244:208-17.</w:t>
      </w:r>
    </w:p>
    <w:p w:rsidR="00A26732" w:rsidRPr="00B8240F" w:rsidRDefault="00A26732" w:rsidP="00537672">
      <w:pPr>
        <w:pStyle w:val="title1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B8240F">
        <w:rPr>
          <w:rFonts w:asciiTheme="majorBidi" w:hAnsiTheme="majorBidi" w:cstheme="majorBidi"/>
          <w:i/>
          <w:iCs/>
          <w:sz w:val="22"/>
          <w:szCs w:val="22"/>
        </w:rPr>
        <w:t xml:space="preserve">Zhang H, Wu X, Naraharisetti SB, Chung F, Whittington D, </w:t>
      </w:r>
      <w:r w:rsidRPr="00B8240F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>Mirfazaelian A,</w:t>
      </w:r>
      <w:r w:rsidRPr="00B8240F">
        <w:rPr>
          <w:rFonts w:asciiTheme="majorBidi" w:hAnsiTheme="majorBidi" w:cstheme="majorBidi"/>
          <w:i/>
          <w:iCs/>
          <w:sz w:val="22"/>
          <w:szCs w:val="22"/>
        </w:rPr>
        <w:t xml:space="preserve"> Unadkat JD.</w:t>
      </w:r>
      <w:r w:rsidR="00537672" w:rsidRPr="00B8240F">
        <w:rPr>
          <w:rFonts w:asciiTheme="majorBidi" w:hAnsiTheme="majorBidi" w:cstheme="majorBidi"/>
          <w:sz w:val="22"/>
          <w:szCs w:val="22"/>
        </w:rPr>
        <w:t xml:space="preserve"> (</w:t>
      </w:r>
      <w:r w:rsidR="00537672" w:rsidRPr="00B8240F">
        <w:rPr>
          <w:rFonts w:asciiTheme="majorBidi" w:hAnsiTheme="majorBidi" w:cstheme="majorBidi"/>
          <w:b/>
          <w:bCs/>
          <w:sz w:val="22"/>
          <w:szCs w:val="22"/>
        </w:rPr>
        <w:t>2009</w:t>
      </w:r>
      <w:r w:rsidR="00537672" w:rsidRPr="00B8240F">
        <w:rPr>
          <w:rFonts w:asciiTheme="majorBidi" w:hAnsiTheme="majorBidi" w:cstheme="majorBidi"/>
          <w:sz w:val="22"/>
          <w:szCs w:val="22"/>
        </w:rPr>
        <w:t>)</w:t>
      </w:r>
      <w:hyperlink r:id="rId10" w:history="1">
        <w:r w:rsidR="00537672" w:rsidRPr="00B8240F">
          <w:rPr>
            <w:rFonts w:asciiTheme="majorBidi" w:hAnsiTheme="majorBidi" w:cstheme="majorBidi"/>
            <w:sz w:val="22"/>
            <w:szCs w:val="22"/>
          </w:rPr>
          <w:t>Pregnancy does not increase CYP3A or P-glycoprotein activity in the non-human primate, Macaca nemestrina.</w:t>
        </w:r>
      </w:hyperlink>
      <w:r w:rsidRPr="00B8240F">
        <w:rPr>
          <w:rStyle w:val="jrnl"/>
          <w:rFonts w:asciiTheme="majorBidi" w:hAnsiTheme="majorBidi" w:cstheme="majorBidi"/>
          <w:sz w:val="22"/>
          <w:szCs w:val="22"/>
        </w:rPr>
        <w:t>J Pharmacol Exp Ther</w:t>
      </w:r>
      <w:r w:rsidR="00537672" w:rsidRPr="00B8240F">
        <w:rPr>
          <w:rStyle w:val="src1"/>
          <w:rFonts w:asciiTheme="majorBidi" w:hAnsiTheme="majorBidi" w:cstheme="majorBidi"/>
          <w:sz w:val="22"/>
          <w:szCs w:val="22"/>
        </w:rPr>
        <w:t>. 330</w:t>
      </w:r>
      <w:r w:rsidRPr="00B8240F">
        <w:rPr>
          <w:rStyle w:val="src1"/>
          <w:rFonts w:asciiTheme="majorBidi" w:hAnsiTheme="majorBidi" w:cstheme="majorBidi"/>
          <w:sz w:val="22"/>
          <w:szCs w:val="22"/>
        </w:rPr>
        <w:t>:586-95.</w:t>
      </w:r>
    </w:p>
    <w:p w:rsidR="00A26732" w:rsidRPr="00B8240F" w:rsidRDefault="00A26732" w:rsidP="00537672">
      <w:pPr>
        <w:pStyle w:val="title1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B8240F">
        <w:rPr>
          <w:rFonts w:asciiTheme="majorBidi" w:hAnsiTheme="majorBidi" w:cstheme="majorBidi"/>
          <w:i/>
          <w:iCs/>
          <w:sz w:val="22"/>
          <w:szCs w:val="22"/>
        </w:rPr>
        <w:t xml:space="preserve">Zhang H, Wu X, Chung F, Naraharisetti SB, Whittington D, </w:t>
      </w:r>
      <w:r w:rsidRPr="00B8240F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>Mirfazaelian A,</w:t>
      </w:r>
      <w:r w:rsidRPr="00B8240F">
        <w:rPr>
          <w:rFonts w:asciiTheme="majorBidi" w:hAnsiTheme="majorBidi" w:cstheme="majorBidi"/>
          <w:i/>
          <w:iCs/>
          <w:sz w:val="22"/>
          <w:szCs w:val="22"/>
        </w:rPr>
        <w:t xml:space="preserve"> Unadkat JD.</w:t>
      </w:r>
      <w:r w:rsidR="00537672" w:rsidRPr="00B8240F">
        <w:rPr>
          <w:rFonts w:asciiTheme="majorBidi" w:hAnsiTheme="majorBidi" w:cstheme="majorBidi"/>
          <w:sz w:val="22"/>
          <w:szCs w:val="22"/>
        </w:rPr>
        <w:t>(</w:t>
      </w:r>
      <w:r w:rsidR="00537672" w:rsidRPr="00B8240F">
        <w:rPr>
          <w:rFonts w:asciiTheme="majorBidi" w:hAnsiTheme="majorBidi" w:cstheme="majorBidi"/>
          <w:b/>
          <w:bCs/>
          <w:sz w:val="22"/>
          <w:szCs w:val="22"/>
        </w:rPr>
        <w:t>2009</w:t>
      </w:r>
      <w:r w:rsidR="00537672" w:rsidRPr="00B8240F">
        <w:rPr>
          <w:rFonts w:asciiTheme="majorBidi" w:hAnsiTheme="majorBidi" w:cstheme="majorBidi"/>
          <w:sz w:val="22"/>
          <w:szCs w:val="22"/>
        </w:rPr>
        <w:t xml:space="preserve">) </w:t>
      </w:r>
      <w:hyperlink r:id="rId11" w:history="1">
        <w:r w:rsidR="00537672" w:rsidRPr="00B8240F">
          <w:rPr>
            <w:rFonts w:asciiTheme="majorBidi" w:hAnsiTheme="majorBidi" w:cstheme="majorBidi"/>
            <w:sz w:val="22"/>
            <w:szCs w:val="22"/>
          </w:rPr>
          <w:t>As in humans, pregnancy increases the clearance of the protease inhibitor nelfinavir in the nonhuman primate Macaca nemestrina.</w:t>
        </w:r>
      </w:hyperlink>
      <w:r w:rsidRPr="00B8240F">
        <w:rPr>
          <w:rStyle w:val="jrnl"/>
          <w:rFonts w:asciiTheme="majorBidi" w:hAnsiTheme="majorBidi" w:cstheme="majorBidi"/>
          <w:sz w:val="22"/>
          <w:szCs w:val="22"/>
        </w:rPr>
        <w:t>J Pharmacol Exp Ther</w:t>
      </w:r>
      <w:r w:rsidRPr="00B8240F">
        <w:rPr>
          <w:rStyle w:val="src1"/>
          <w:rFonts w:asciiTheme="majorBidi" w:hAnsiTheme="majorBidi" w:cstheme="majorBidi"/>
          <w:sz w:val="22"/>
          <w:szCs w:val="22"/>
        </w:rPr>
        <w:t xml:space="preserve">. 329:1016-22. </w:t>
      </w:r>
    </w:p>
    <w:p w:rsidR="00A26732" w:rsidRPr="00B8240F" w:rsidRDefault="00A26732" w:rsidP="00537672">
      <w:pPr>
        <w:pStyle w:val="title1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B8240F">
        <w:rPr>
          <w:rFonts w:asciiTheme="majorBidi" w:hAnsiTheme="majorBidi" w:cstheme="majorBidi"/>
          <w:i/>
          <w:iCs/>
          <w:sz w:val="22"/>
          <w:szCs w:val="22"/>
        </w:rPr>
        <w:t xml:space="preserve">Rouini MR, Ardakani YH, </w:t>
      </w:r>
      <w:r w:rsidRPr="00B8240F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>Mirfazaelian A,</w:t>
      </w:r>
      <w:r w:rsidRPr="00B8240F">
        <w:rPr>
          <w:rFonts w:asciiTheme="majorBidi" w:hAnsiTheme="majorBidi" w:cstheme="majorBidi"/>
          <w:i/>
          <w:iCs/>
          <w:sz w:val="22"/>
          <w:szCs w:val="22"/>
        </w:rPr>
        <w:t xml:space="preserve"> Hakemi L, Baluchestani M.</w:t>
      </w:r>
      <w:r w:rsidRPr="00B8240F">
        <w:rPr>
          <w:rStyle w:val="jrnl"/>
          <w:rFonts w:asciiTheme="majorBidi" w:hAnsiTheme="majorBidi" w:cstheme="majorBidi"/>
          <w:i/>
          <w:iCs/>
          <w:sz w:val="22"/>
          <w:szCs w:val="22"/>
        </w:rPr>
        <w:t>Biopharm</w:t>
      </w:r>
      <w:r w:rsidR="00537672" w:rsidRPr="00B8240F">
        <w:rPr>
          <w:rStyle w:val="jrnl"/>
          <w:rFonts w:asciiTheme="majorBidi" w:hAnsiTheme="majorBidi" w:cstheme="majorBidi"/>
          <w:sz w:val="22"/>
          <w:szCs w:val="22"/>
        </w:rPr>
        <w:t>(</w:t>
      </w:r>
      <w:r w:rsidR="00537672" w:rsidRPr="00B8240F">
        <w:rPr>
          <w:rStyle w:val="jrnl"/>
          <w:rFonts w:asciiTheme="majorBidi" w:hAnsiTheme="majorBidi" w:cstheme="majorBidi"/>
          <w:b/>
          <w:bCs/>
          <w:sz w:val="22"/>
          <w:szCs w:val="22"/>
        </w:rPr>
        <w:t>2008</w:t>
      </w:r>
      <w:r w:rsidR="00537672" w:rsidRPr="00B8240F">
        <w:rPr>
          <w:rStyle w:val="jrnl"/>
          <w:rFonts w:asciiTheme="majorBidi" w:hAnsiTheme="majorBidi" w:cstheme="majorBidi"/>
          <w:sz w:val="22"/>
          <w:szCs w:val="22"/>
        </w:rPr>
        <w:t xml:space="preserve">) </w:t>
      </w:r>
      <w:hyperlink r:id="rId12" w:history="1">
        <w:r w:rsidR="00537672" w:rsidRPr="00B8240F">
          <w:rPr>
            <w:rFonts w:asciiTheme="majorBidi" w:hAnsiTheme="majorBidi" w:cstheme="majorBidi"/>
            <w:sz w:val="22"/>
            <w:szCs w:val="22"/>
          </w:rPr>
          <w:t>Investigation on different levels of in vitro-in vivo correlation: gemfibrozil immediate release capsule.</w:t>
        </w:r>
      </w:hyperlink>
      <w:r w:rsidR="00537672" w:rsidRPr="00B8240F">
        <w:rPr>
          <w:rStyle w:val="jrnl"/>
          <w:rFonts w:asciiTheme="majorBidi" w:hAnsiTheme="majorBidi" w:cstheme="majorBidi"/>
          <w:sz w:val="22"/>
          <w:szCs w:val="22"/>
        </w:rPr>
        <w:t xml:space="preserve"> D</w:t>
      </w:r>
      <w:r w:rsidRPr="00B8240F">
        <w:rPr>
          <w:rStyle w:val="jrnl"/>
          <w:rFonts w:asciiTheme="majorBidi" w:hAnsiTheme="majorBidi" w:cstheme="majorBidi"/>
          <w:sz w:val="22"/>
          <w:szCs w:val="22"/>
        </w:rPr>
        <w:t>rug Dispos</w:t>
      </w:r>
      <w:r w:rsidRPr="00B8240F">
        <w:rPr>
          <w:rStyle w:val="src1"/>
          <w:rFonts w:asciiTheme="majorBidi" w:hAnsiTheme="majorBidi" w:cstheme="majorBidi"/>
          <w:sz w:val="22"/>
          <w:szCs w:val="22"/>
        </w:rPr>
        <w:t>. 29:349-55</w:t>
      </w:r>
    </w:p>
    <w:p w:rsidR="00490E62" w:rsidRPr="00B8240F" w:rsidRDefault="00490E62" w:rsidP="00537672">
      <w:pPr>
        <w:numPr>
          <w:ilvl w:val="0"/>
          <w:numId w:val="6"/>
        </w:numPr>
        <w:jc w:val="both"/>
        <w:rPr>
          <w:rFonts w:asciiTheme="majorBidi" w:hAnsiTheme="majorBidi" w:cstheme="majorBidi"/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A.</w:t>
      </w:r>
      <w:r w:rsidRPr="00B8240F">
        <w:rPr>
          <w:sz w:val="22"/>
          <w:szCs w:val="22"/>
        </w:rPr>
        <w:t xml:space="preserve">, </w:t>
      </w:r>
      <w:r w:rsidRPr="00B8240F">
        <w:rPr>
          <w:i/>
          <w:iCs/>
          <w:sz w:val="22"/>
          <w:szCs w:val="22"/>
        </w:rPr>
        <w:t>Anand, S., Kim, K.B., Kim, H., Bruckner, J.V., Fisher, J.W.</w:t>
      </w:r>
      <w:r w:rsidRPr="00B8240F">
        <w:rPr>
          <w:sz w:val="22"/>
          <w:szCs w:val="22"/>
        </w:rPr>
        <w:t xml:space="preserve"> (</w:t>
      </w:r>
      <w:r w:rsidRPr="00B8240F">
        <w:rPr>
          <w:b/>
          <w:bCs/>
          <w:sz w:val="22"/>
          <w:szCs w:val="22"/>
        </w:rPr>
        <w:t>2006</w:t>
      </w:r>
      <w:r w:rsidRPr="00B8240F">
        <w:rPr>
          <w:sz w:val="22"/>
          <w:szCs w:val="22"/>
        </w:rPr>
        <w:t>) Physiologycally based pharmacokinetic model (PBPK) for Deltamethrin in adult male Sprague-Dawley rats. Toxicol. Sci.</w:t>
      </w:r>
      <w:r w:rsidR="00D24685" w:rsidRPr="00B8240F">
        <w:rPr>
          <w:rFonts w:asciiTheme="majorBidi" w:hAnsiTheme="majorBidi" w:cstheme="majorBidi"/>
          <w:sz w:val="22"/>
          <w:szCs w:val="22"/>
        </w:rPr>
        <w:t>93: 432-442</w:t>
      </w:r>
    </w:p>
    <w:p w:rsidR="00D24685" w:rsidRPr="00B8240F" w:rsidRDefault="00D24685" w:rsidP="00537672">
      <w:pPr>
        <w:numPr>
          <w:ilvl w:val="0"/>
          <w:numId w:val="6"/>
        </w:numPr>
        <w:jc w:val="both"/>
        <w:rPr>
          <w:rFonts w:asciiTheme="majorBidi" w:hAnsiTheme="majorBidi" w:cstheme="majorBidi"/>
          <w:sz w:val="22"/>
          <w:szCs w:val="22"/>
        </w:rPr>
      </w:pPr>
      <w:r w:rsidRPr="00B8240F">
        <w:rPr>
          <w:rFonts w:asciiTheme="majorBidi" w:hAnsiTheme="majorBidi" w:cstheme="majorBidi"/>
          <w:b/>
          <w:i/>
          <w:sz w:val="22"/>
          <w:szCs w:val="22"/>
          <w:u w:val="single"/>
        </w:rPr>
        <w:t>Mirfazaelian, A.</w:t>
      </w:r>
      <w:r w:rsidRPr="00B8240F">
        <w:rPr>
          <w:rFonts w:asciiTheme="majorBidi" w:hAnsiTheme="majorBidi" w:cstheme="majorBidi"/>
          <w:b/>
          <w:i/>
          <w:sz w:val="22"/>
          <w:szCs w:val="22"/>
        </w:rPr>
        <w:t xml:space="preserve">, </w:t>
      </w:r>
      <w:r w:rsidRPr="00B8240F">
        <w:rPr>
          <w:rFonts w:asciiTheme="majorBidi" w:hAnsiTheme="majorBidi" w:cstheme="majorBidi"/>
          <w:bCs/>
          <w:i/>
          <w:sz w:val="22"/>
          <w:szCs w:val="22"/>
        </w:rPr>
        <w:t xml:space="preserve">Mahmoudian, M. </w:t>
      </w:r>
      <w:r w:rsidRPr="00B8240F">
        <w:rPr>
          <w:rFonts w:asciiTheme="majorBidi" w:hAnsiTheme="majorBidi" w:cstheme="majorBidi"/>
          <w:bCs/>
          <w:iCs/>
          <w:sz w:val="22"/>
          <w:szCs w:val="22"/>
        </w:rPr>
        <w:t>(</w:t>
      </w:r>
      <w:r w:rsidRPr="00B8240F">
        <w:rPr>
          <w:rFonts w:asciiTheme="majorBidi" w:hAnsiTheme="majorBidi" w:cstheme="majorBidi"/>
          <w:b/>
          <w:iCs/>
          <w:sz w:val="22"/>
          <w:szCs w:val="22"/>
        </w:rPr>
        <w:t>2006</w:t>
      </w:r>
      <w:r w:rsidRPr="00B8240F">
        <w:rPr>
          <w:rFonts w:asciiTheme="majorBidi" w:hAnsiTheme="majorBidi" w:cstheme="majorBidi"/>
          <w:bCs/>
          <w:iCs/>
          <w:sz w:val="22"/>
          <w:szCs w:val="22"/>
        </w:rPr>
        <w:t xml:space="preserve">) </w:t>
      </w:r>
      <w:r w:rsidRPr="00B8240F">
        <w:rPr>
          <w:rFonts w:asciiTheme="majorBidi" w:hAnsiTheme="majorBidi" w:cstheme="majorBidi"/>
          <w:sz w:val="22"/>
          <w:szCs w:val="22"/>
        </w:rPr>
        <w:t>A simple pharmacokinetics subroutine for modeling double peak phenomenon. Biopharm. Drug Disp. 27: 119-124</w:t>
      </w:r>
    </w:p>
    <w:p w:rsidR="00A26732" w:rsidRPr="00B8240F" w:rsidRDefault="00A26732" w:rsidP="00537672">
      <w:pPr>
        <w:pStyle w:val="rprtbody1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2"/>
          <w:szCs w:val="22"/>
        </w:rPr>
      </w:pPr>
      <w:r w:rsidRPr="00B8240F">
        <w:rPr>
          <w:rFonts w:asciiTheme="majorBidi" w:hAnsiTheme="majorBidi" w:cstheme="majorBidi"/>
          <w:b/>
          <w:bCs/>
          <w:i/>
          <w:iCs/>
          <w:sz w:val="22"/>
          <w:szCs w:val="22"/>
          <w:u w:val="single"/>
        </w:rPr>
        <w:t>Mirfazaelian A</w:t>
      </w:r>
      <w:r w:rsidRPr="00B8240F">
        <w:rPr>
          <w:rFonts w:asciiTheme="majorBidi" w:hAnsiTheme="majorBidi" w:cstheme="majorBidi"/>
          <w:i/>
          <w:iCs/>
          <w:sz w:val="22"/>
          <w:szCs w:val="22"/>
        </w:rPr>
        <w:t>, Fisher JW.</w:t>
      </w:r>
      <w:r w:rsidRPr="00B8240F">
        <w:rPr>
          <w:rFonts w:asciiTheme="majorBidi" w:hAnsiTheme="majorBidi" w:cstheme="majorBidi"/>
          <w:sz w:val="22"/>
          <w:szCs w:val="22"/>
        </w:rPr>
        <w:t xml:space="preserve"> (</w:t>
      </w:r>
      <w:r w:rsidRPr="00B8240F">
        <w:rPr>
          <w:rFonts w:asciiTheme="majorBidi" w:hAnsiTheme="majorBidi" w:cstheme="majorBidi"/>
          <w:b/>
          <w:bCs/>
          <w:sz w:val="22"/>
          <w:szCs w:val="22"/>
        </w:rPr>
        <w:t>2007</w:t>
      </w:r>
      <w:r w:rsidRPr="00B8240F">
        <w:rPr>
          <w:rFonts w:asciiTheme="majorBidi" w:hAnsiTheme="majorBidi" w:cstheme="majorBidi"/>
          <w:sz w:val="22"/>
          <w:szCs w:val="22"/>
        </w:rPr>
        <w:t xml:space="preserve">) </w:t>
      </w:r>
      <w:hyperlink r:id="rId13" w:history="1">
        <w:r w:rsidRPr="00B8240F">
          <w:rPr>
            <w:rFonts w:asciiTheme="majorBidi" w:hAnsiTheme="majorBidi" w:cstheme="majorBidi"/>
            <w:sz w:val="22"/>
            <w:szCs w:val="22"/>
          </w:rPr>
          <w:t>Organ growth functions in maturing male Sprague-Dawley rats based on a collective database.</w:t>
        </w:r>
      </w:hyperlink>
      <w:r w:rsidRPr="00B8240F">
        <w:rPr>
          <w:rStyle w:val="jrnl"/>
          <w:rFonts w:asciiTheme="majorBidi" w:hAnsiTheme="majorBidi" w:cstheme="majorBidi"/>
          <w:sz w:val="22"/>
          <w:szCs w:val="22"/>
        </w:rPr>
        <w:t xml:space="preserve"> J Toxicol Environ Health A</w:t>
      </w:r>
      <w:r w:rsidRPr="00B8240F">
        <w:rPr>
          <w:rStyle w:val="src1"/>
          <w:rFonts w:asciiTheme="majorBidi" w:hAnsiTheme="majorBidi" w:cstheme="majorBidi"/>
          <w:sz w:val="22"/>
          <w:szCs w:val="22"/>
        </w:rPr>
        <w:t>. 70(12):1052-63.</w:t>
      </w:r>
    </w:p>
    <w:p w:rsidR="00A26732" w:rsidRPr="00B8240F" w:rsidRDefault="001559D6" w:rsidP="00537672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rFonts w:asciiTheme="majorBidi" w:hAnsiTheme="majorBidi" w:cstheme="majorBidi"/>
          <w:b/>
          <w:i/>
          <w:sz w:val="22"/>
          <w:szCs w:val="22"/>
          <w:u w:val="single"/>
        </w:rPr>
        <w:lastRenderedPageBreak/>
        <w:t>Mirfazaelian, A.</w:t>
      </w:r>
      <w:r w:rsidRPr="00B8240F">
        <w:rPr>
          <w:rFonts w:asciiTheme="majorBidi" w:hAnsiTheme="majorBidi" w:cstheme="majorBidi"/>
          <w:sz w:val="22"/>
          <w:szCs w:val="22"/>
        </w:rPr>
        <w:t xml:space="preserve">, </w:t>
      </w:r>
      <w:r w:rsidRPr="00B8240F">
        <w:rPr>
          <w:rFonts w:asciiTheme="majorBidi" w:hAnsiTheme="majorBidi" w:cstheme="majorBidi"/>
          <w:i/>
          <w:iCs/>
          <w:sz w:val="22"/>
          <w:szCs w:val="22"/>
        </w:rPr>
        <w:t>Kim, K.B., Lee, S., Kim, H., Bruckner, J.V., Fisher,</w:t>
      </w:r>
      <w:r w:rsidRPr="00B8240F">
        <w:rPr>
          <w:i/>
          <w:iCs/>
          <w:sz w:val="22"/>
          <w:szCs w:val="22"/>
        </w:rPr>
        <w:t xml:space="preserve"> J.W.</w:t>
      </w:r>
      <w:r w:rsidRPr="00B8240F">
        <w:rPr>
          <w:sz w:val="22"/>
          <w:szCs w:val="22"/>
        </w:rPr>
        <w:t xml:space="preserve"> (</w:t>
      </w:r>
      <w:r w:rsidRPr="00B8240F">
        <w:rPr>
          <w:b/>
          <w:bCs/>
          <w:sz w:val="22"/>
          <w:szCs w:val="22"/>
        </w:rPr>
        <w:t>200</w:t>
      </w:r>
      <w:r w:rsidR="00A26732" w:rsidRPr="00B8240F">
        <w:rPr>
          <w:b/>
          <w:bCs/>
          <w:sz w:val="22"/>
          <w:szCs w:val="22"/>
        </w:rPr>
        <w:t>7</w:t>
      </w:r>
      <w:r w:rsidRPr="00B8240F">
        <w:rPr>
          <w:sz w:val="22"/>
          <w:szCs w:val="22"/>
        </w:rPr>
        <w:t>) Organ growth functions in developing male Sprague-Dawley rats. J. Tox. Environ. Health</w:t>
      </w:r>
      <w:r w:rsidR="00A26732" w:rsidRPr="00B8240F">
        <w:rPr>
          <w:rStyle w:val="jrnl"/>
          <w:rFonts w:ascii="Arial" w:hAnsi="Arial" w:cs="Arial"/>
          <w:sz w:val="18"/>
          <w:szCs w:val="18"/>
        </w:rPr>
        <w:t>A</w:t>
      </w:r>
      <w:r w:rsidR="00A26732" w:rsidRPr="00B8240F">
        <w:rPr>
          <w:rStyle w:val="src1"/>
          <w:rFonts w:ascii="Arial" w:hAnsi="Arial" w:cs="Arial"/>
          <w:sz w:val="18"/>
          <w:szCs w:val="18"/>
        </w:rPr>
        <w:t>. 2007 Mar 1;70(5):429-38.</w:t>
      </w:r>
    </w:p>
    <w:p w:rsidR="00890F3C" w:rsidRPr="00B8240F" w:rsidRDefault="00890F3C" w:rsidP="00537672">
      <w:pPr>
        <w:numPr>
          <w:ilvl w:val="0"/>
          <w:numId w:val="6"/>
        </w:numPr>
        <w:jc w:val="both"/>
        <w:rPr>
          <w:sz w:val="22"/>
          <w:szCs w:val="22"/>
        </w:rPr>
      </w:pPr>
      <w:smartTag w:uri="urn:schemas-microsoft-com:office:smarttags" w:element="place">
        <w:r w:rsidRPr="00B8240F">
          <w:rPr>
            <w:i/>
            <w:sz w:val="22"/>
            <w:szCs w:val="22"/>
          </w:rPr>
          <w:t>Madeira</w:t>
        </w:r>
      </w:smartTag>
      <w:r w:rsidRPr="00B8240F">
        <w:rPr>
          <w:i/>
          <w:sz w:val="22"/>
          <w:szCs w:val="22"/>
        </w:rPr>
        <w:t xml:space="preserve"> M., Levine M., Chang, T.K.H., </w:t>
      </w:r>
      <w:r w:rsidRPr="00B8240F">
        <w:rPr>
          <w:b/>
          <w:i/>
          <w:sz w:val="22"/>
          <w:szCs w:val="22"/>
          <w:u w:val="single"/>
        </w:rPr>
        <w:t>Mirfazaelian A.</w:t>
      </w:r>
      <w:r w:rsidRPr="00B8240F">
        <w:rPr>
          <w:i/>
          <w:sz w:val="22"/>
          <w:szCs w:val="22"/>
        </w:rPr>
        <w:t>, Bellward G.D.</w:t>
      </w:r>
      <w:r w:rsidRPr="00B8240F">
        <w:rPr>
          <w:sz w:val="22"/>
          <w:szCs w:val="22"/>
        </w:rPr>
        <w:t xml:space="preserve"> (</w:t>
      </w:r>
      <w:r w:rsidRPr="00B8240F">
        <w:rPr>
          <w:b/>
          <w:sz w:val="22"/>
          <w:szCs w:val="22"/>
        </w:rPr>
        <w:t>2004</w:t>
      </w:r>
      <w:r w:rsidRPr="00B8240F">
        <w:rPr>
          <w:sz w:val="22"/>
          <w:szCs w:val="22"/>
        </w:rPr>
        <w:t>) The effect of cimetidine on dextromethorphan o-demethylase activity of human liver microsomes and recombinant CYP2D6. Drug Metab. Dispos.32 (4) 460-7</w:t>
      </w:r>
    </w:p>
    <w:p w:rsidR="00625F3F" w:rsidRPr="00B8240F" w:rsidRDefault="00625F3F" w:rsidP="00625F3F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b/>
          <w:i/>
          <w:sz w:val="22"/>
          <w:szCs w:val="22"/>
        </w:rPr>
        <w:t xml:space="preserve">., </w:t>
      </w:r>
      <w:r w:rsidRPr="00B8240F">
        <w:rPr>
          <w:i/>
          <w:sz w:val="22"/>
          <w:szCs w:val="22"/>
        </w:rPr>
        <w:t>Tabatabaeifar, M., Rezaee S., Mahmoudian, M.</w:t>
      </w:r>
      <w:r w:rsidRPr="00B8240F">
        <w:rPr>
          <w:sz w:val="22"/>
          <w:szCs w:val="22"/>
        </w:rPr>
        <w:t xml:space="preserve"> (</w:t>
      </w:r>
      <w:r w:rsidRPr="00B8240F">
        <w:rPr>
          <w:b/>
          <w:snapToGrid w:val="0"/>
          <w:sz w:val="22"/>
          <w:szCs w:val="22"/>
        </w:rPr>
        <w:t>2003</w:t>
      </w:r>
      <w:r w:rsidRPr="00B8240F">
        <w:rPr>
          <w:sz w:val="22"/>
          <w:szCs w:val="22"/>
        </w:rPr>
        <w:t xml:space="preserve">) Atenolol bioequivalence study; pharmacokinetics and pharmacodynamics evaluation. Daru (Official Journal of Faculty of Pharmacy, </w:t>
      </w:r>
      <w:smartTag w:uri="urn:schemas-microsoft-com:office:smarttags" w:element="place">
        <w:smartTag w:uri="urn:schemas-microsoft-com:office:smarttags" w:element="PlaceName">
          <w:r w:rsidRPr="00B8240F">
            <w:rPr>
              <w:sz w:val="22"/>
              <w:szCs w:val="22"/>
            </w:rPr>
            <w:t>Tehran</w:t>
          </w:r>
        </w:smartTag>
        <w:smartTag w:uri="urn:schemas-microsoft-com:office:smarttags" w:element="PlaceType">
          <w:r w:rsidRPr="00B8240F">
            <w:rPr>
              <w:sz w:val="22"/>
              <w:szCs w:val="22"/>
            </w:rPr>
            <w:t>Univ.</w:t>
          </w:r>
        </w:smartTag>
      </w:smartTag>
      <w:r w:rsidRPr="00B8240F">
        <w:rPr>
          <w:sz w:val="22"/>
          <w:szCs w:val="22"/>
        </w:rPr>
        <w:t xml:space="preserve"> Med. Sci.) 11: 95-98</w:t>
      </w:r>
    </w:p>
    <w:p w:rsidR="0004155A" w:rsidRPr="00B8240F" w:rsidRDefault="0004155A" w:rsidP="00625F3F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i/>
          <w:sz w:val="22"/>
          <w:szCs w:val="22"/>
        </w:rPr>
        <w:t xml:space="preserve">Sadray, S., Tajerzadeh, H., Mohajer, A., </w:t>
      </w:r>
      <w:r w:rsidRPr="00B8240F">
        <w:rPr>
          <w:b/>
          <w:i/>
          <w:sz w:val="22"/>
          <w:szCs w:val="22"/>
          <w:u w:val="single"/>
        </w:rPr>
        <w:t>Mirfazaelian, A.</w:t>
      </w:r>
      <w:r w:rsidR="00CB68DD" w:rsidRPr="00B8240F">
        <w:rPr>
          <w:bCs/>
          <w:i/>
          <w:sz w:val="22"/>
          <w:szCs w:val="22"/>
        </w:rPr>
        <w:t>, Rouini, M.R.</w:t>
      </w:r>
      <w:r w:rsidRPr="00B8240F">
        <w:rPr>
          <w:sz w:val="22"/>
          <w:szCs w:val="22"/>
        </w:rPr>
        <w:t>(</w:t>
      </w:r>
      <w:r w:rsidR="007264E9" w:rsidRPr="00B8240F">
        <w:rPr>
          <w:b/>
          <w:snapToGrid w:val="0"/>
          <w:sz w:val="22"/>
          <w:szCs w:val="22"/>
        </w:rPr>
        <w:t>2003</w:t>
      </w:r>
      <w:r w:rsidRPr="00B8240F">
        <w:rPr>
          <w:sz w:val="22"/>
          <w:szCs w:val="22"/>
        </w:rPr>
        <w:t xml:space="preserve">) Efficacy of urine samples in bioavailability study of Ranitidine. Daru (Official Journal of Faculty of Pharmacy, </w:t>
      </w:r>
      <w:smartTag w:uri="urn:schemas-microsoft-com:office:smarttags" w:element="place">
        <w:smartTag w:uri="urn:schemas-microsoft-com:office:smarttags" w:element="PlaceName">
          <w:r w:rsidRPr="00B8240F">
            <w:rPr>
              <w:sz w:val="22"/>
              <w:szCs w:val="22"/>
            </w:rPr>
            <w:t>Tehran</w:t>
          </w:r>
        </w:smartTag>
        <w:smartTag w:uri="urn:schemas-microsoft-com:office:smarttags" w:element="PlaceType">
          <w:r w:rsidRPr="00B8240F">
            <w:rPr>
              <w:sz w:val="22"/>
              <w:szCs w:val="22"/>
            </w:rPr>
            <w:t>Univ.</w:t>
          </w:r>
        </w:smartTag>
      </w:smartTag>
      <w:r w:rsidRPr="00B8240F">
        <w:rPr>
          <w:sz w:val="22"/>
          <w:szCs w:val="22"/>
        </w:rPr>
        <w:t xml:space="preserve"> Med. Sci.)</w:t>
      </w:r>
      <w:smartTag w:uri="urn:schemas-microsoft-com:office:smarttags" w:element="time">
        <w:smartTagPr>
          <w:attr w:name="Hour" w:val="11"/>
          <w:attr w:name="Minute" w:val="52"/>
        </w:smartTagPr>
        <w:r w:rsidR="00625F3F" w:rsidRPr="00B8240F">
          <w:rPr>
            <w:sz w:val="22"/>
            <w:szCs w:val="22"/>
          </w:rPr>
          <w:t>11</w:t>
        </w:r>
        <w:r w:rsidR="007264E9" w:rsidRPr="00B8240F">
          <w:rPr>
            <w:sz w:val="22"/>
            <w:szCs w:val="22"/>
          </w:rPr>
          <w:t>: 52</w:t>
        </w:r>
      </w:smartTag>
      <w:r w:rsidR="007264E9" w:rsidRPr="00B8240F">
        <w:rPr>
          <w:sz w:val="22"/>
          <w:szCs w:val="22"/>
        </w:rPr>
        <w:t>-57</w:t>
      </w:r>
    </w:p>
    <w:p w:rsidR="0006742B" w:rsidRPr="00B8240F" w:rsidRDefault="0006742B" w:rsidP="0006742B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napToGrid w:val="0"/>
          <w:sz w:val="22"/>
          <w:szCs w:val="22"/>
          <w:u w:val="single"/>
        </w:rPr>
        <w:t>Mirfazaelian, A.,</w:t>
      </w:r>
      <w:r w:rsidRPr="00B8240F">
        <w:rPr>
          <w:i/>
          <w:snapToGrid w:val="0"/>
          <w:sz w:val="22"/>
          <w:szCs w:val="22"/>
        </w:rPr>
        <w:t>Rouini, M.R., Dadashzadeh, S.</w:t>
      </w:r>
      <w:r w:rsidRPr="00B8240F">
        <w:rPr>
          <w:b/>
          <w:bCs/>
          <w:snapToGrid w:val="0"/>
          <w:sz w:val="22"/>
          <w:szCs w:val="22"/>
        </w:rPr>
        <w:t>(2003)</w:t>
      </w:r>
      <w:r w:rsidRPr="00B8240F">
        <w:rPr>
          <w:sz w:val="22"/>
          <w:szCs w:val="22"/>
        </w:rPr>
        <w:t xml:space="preserve"> Time dependent pharmacokinetics of Albendazole in human.Biopharm. Drug. Dispos. 24: 199-204</w:t>
      </w:r>
    </w:p>
    <w:p w:rsidR="003A112A" w:rsidRPr="00B8240F" w:rsidRDefault="0004155A" w:rsidP="0004155A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i/>
          <w:snapToGrid w:val="0"/>
          <w:sz w:val="22"/>
          <w:szCs w:val="22"/>
        </w:rPr>
        <w:t xml:space="preserve">Rouini, M.R., </w:t>
      </w:r>
      <w:r w:rsidR="003A112A" w:rsidRPr="00B8240F">
        <w:rPr>
          <w:b/>
          <w:i/>
          <w:snapToGrid w:val="0"/>
          <w:sz w:val="22"/>
          <w:szCs w:val="22"/>
          <w:u w:val="single"/>
        </w:rPr>
        <w:t>Mirfazaelian, A.,</w:t>
      </w:r>
      <w:r w:rsidR="003A112A" w:rsidRPr="00B8240F">
        <w:rPr>
          <w:i/>
          <w:snapToGrid w:val="0"/>
          <w:sz w:val="22"/>
          <w:szCs w:val="22"/>
        </w:rPr>
        <w:t>Dadashzadeh, S., Tabatabaiefar M.</w:t>
      </w:r>
      <w:r w:rsidR="003A112A" w:rsidRPr="00B8240F">
        <w:rPr>
          <w:snapToGrid w:val="0"/>
          <w:sz w:val="22"/>
          <w:szCs w:val="22"/>
        </w:rPr>
        <w:t xml:space="preserve"> (</w:t>
      </w:r>
      <w:r w:rsidR="003A112A" w:rsidRPr="00B8240F">
        <w:rPr>
          <w:b/>
          <w:snapToGrid w:val="0"/>
          <w:sz w:val="22"/>
          <w:szCs w:val="22"/>
        </w:rPr>
        <w:t>2002</w:t>
      </w:r>
      <w:r w:rsidR="003A112A" w:rsidRPr="00B8240F">
        <w:rPr>
          <w:snapToGrid w:val="0"/>
          <w:sz w:val="22"/>
          <w:szCs w:val="22"/>
        </w:rPr>
        <w:t>) Is Albendazole sulphonation dose dependent in human? Daru</w:t>
      </w:r>
      <w:r w:rsidR="003A112A" w:rsidRPr="00B8240F">
        <w:rPr>
          <w:sz w:val="22"/>
          <w:szCs w:val="22"/>
        </w:rPr>
        <w:t xml:space="preserve">(Official Journal of Faculty of Pharmacy, </w:t>
      </w:r>
      <w:smartTag w:uri="urn:schemas-microsoft-com:office:smarttags" w:element="place">
        <w:smartTag w:uri="urn:schemas-microsoft-com:office:smarttags" w:element="PlaceName">
          <w:r w:rsidR="003A112A" w:rsidRPr="00B8240F">
            <w:rPr>
              <w:sz w:val="22"/>
              <w:szCs w:val="22"/>
            </w:rPr>
            <w:t>Tehran</w:t>
          </w:r>
        </w:smartTag>
        <w:smartTag w:uri="urn:schemas-microsoft-com:office:smarttags" w:element="PlaceType">
          <w:r w:rsidR="003A112A" w:rsidRPr="00B8240F">
            <w:rPr>
              <w:sz w:val="22"/>
              <w:szCs w:val="22"/>
            </w:rPr>
            <w:t>Univ.</w:t>
          </w:r>
        </w:smartTag>
      </w:smartTag>
      <w:r w:rsidR="003A112A" w:rsidRPr="00B8240F">
        <w:rPr>
          <w:sz w:val="22"/>
          <w:szCs w:val="22"/>
        </w:rPr>
        <w:t xml:space="preserve"> Med. Sci.) 10:</w:t>
      </w:r>
      <w:r w:rsidR="005C6E30" w:rsidRPr="00B8240F">
        <w:rPr>
          <w:sz w:val="22"/>
          <w:szCs w:val="22"/>
        </w:rPr>
        <w:t xml:space="preserve"> 148-152</w:t>
      </w:r>
    </w:p>
    <w:p w:rsidR="00622311" w:rsidRPr="00B8240F" w:rsidRDefault="00622311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napToGrid w:val="0"/>
          <w:sz w:val="22"/>
          <w:szCs w:val="22"/>
          <w:u w:val="single"/>
        </w:rPr>
        <w:t>Mirfazaelian, A.,</w:t>
      </w:r>
      <w:r w:rsidRPr="00B8240F">
        <w:rPr>
          <w:i/>
          <w:snapToGrid w:val="0"/>
          <w:sz w:val="22"/>
          <w:szCs w:val="22"/>
        </w:rPr>
        <w:t xml:space="preserve"> Rouini, M.R., Dadashzadeh, S.</w:t>
      </w:r>
      <w:r w:rsidRPr="00B8240F">
        <w:rPr>
          <w:snapToGrid w:val="0"/>
          <w:sz w:val="22"/>
          <w:szCs w:val="22"/>
        </w:rPr>
        <w:t xml:space="preserve"> (</w:t>
      </w:r>
      <w:r w:rsidRPr="00B8240F">
        <w:rPr>
          <w:b/>
          <w:snapToGrid w:val="0"/>
          <w:sz w:val="22"/>
          <w:szCs w:val="22"/>
        </w:rPr>
        <w:t>2002</w:t>
      </w:r>
      <w:r w:rsidRPr="00B8240F">
        <w:rPr>
          <w:snapToGrid w:val="0"/>
          <w:sz w:val="22"/>
          <w:szCs w:val="22"/>
        </w:rPr>
        <w:t xml:space="preserve">) </w:t>
      </w:r>
      <w:r w:rsidRPr="00B8240F">
        <w:rPr>
          <w:sz w:val="22"/>
          <w:szCs w:val="22"/>
        </w:rPr>
        <w:t>Dose dependent pharmacokinetics of Albendazole in human.Biopharm. Drug. Dispos. 23: 379-383</w:t>
      </w:r>
    </w:p>
    <w:p w:rsidR="00622311" w:rsidRPr="00B8240F" w:rsidRDefault="00622311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napToGrid w:val="0"/>
          <w:sz w:val="22"/>
          <w:szCs w:val="22"/>
          <w:u w:val="single"/>
        </w:rPr>
        <w:t>Mirfazaelian, A.,</w:t>
      </w:r>
      <w:r w:rsidRPr="00B8240F">
        <w:rPr>
          <w:i/>
          <w:snapToGrid w:val="0"/>
          <w:sz w:val="22"/>
          <w:szCs w:val="22"/>
        </w:rPr>
        <w:t xml:space="preserve"> Rouini, M.R., Dadashzadeh, S.</w:t>
      </w:r>
      <w:r w:rsidRPr="00B8240F">
        <w:rPr>
          <w:snapToGrid w:val="0"/>
          <w:sz w:val="22"/>
          <w:szCs w:val="22"/>
        </w:rPr>
        <w:t xml:space="preserve"> (</w:t>
      </w:r>
      <w:r w:rsidRPr="00B8240F">
        <w:rPr>
          <w:b/>
          <w:snapToGrid w:val="0"/>
          <w:sz w:val="22"/>
          <w:szCs w:val="22"/>
        </w:rPr>
        <w:t>2002</w:t>
      </w:r>
      <w:r w:rsidRPr="00B8240F">
        <w:rPr>
          <w:snapToGrid w:val="0"/>
          <w:sz w:val="22"/>
          <w:szCs w:val="22"/>
        </w:rPr>
        <w:t xml:space="preserve">) Effect of gender in the disposition of albendazole metabolites in human. </w:t>
      </w:r>
      <w:r w:rsidRPr="00B8240F">
        <w:rPr>
          <w:sz w:val="22"/>
          <w:szCs w:val="22"/>
          <w:lang w:val="fr-FR"/>
        </w:rPr>
        <w:t xml:space="preserve">Eur. J. Clin. </w:t>
      </w:r>
      <w:r w:rsidRPr="00B8240F">
        <w:rPr>
          <w:sz w:val="22"/>
          <w:szCs w:val="22"/>
        </w:rPr>
        <w:t>Pharmacol. 58: 403-408</w:t>
      </w:r>
    </w:p>
    <w:p w:rsidR="00622311" w:rsidRPr="00B8240F" w:rsidRDefault="00622311" w:rsidP="006B7267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napToGrid w:val="0"/>
          <w:sz w:val="22"/>
          <w:szCs w:val="22"/>
          <w:u w:val="single"/>
        </w:rPr>
        <w:t>Mirfazaelian, A.,</w:t>
      </w:r>
      <w:r w:rsidRPr="00B8240F">
        <w:rPr>
          <w:i/>
          <w:snapToGrid w:val="0"/>
          <w:sz w:val="22"/>
          <w:szCs w:val="22"/>
        </w:rPr>
        <w:t xml:space="preserve"> Rouini, M.R., Dadashzadeh, S.</w:t>
      </w:r>
      <w:r w:rsidRPr="00B8240F">
        <w:rPr>
          <w:snapToGrid w:val="0"/>
          <w:sz w:val="22"/>
          <w:szCs w:val="22"/>
        </w:rPr>
        <w:t>(</w:t>
      </w:r>
      <w:r w:rsidRPr="00B8240F">
        <w:rPr>
          <w:b/>
          <w:snapToGrid w:val="0"/>
          <w:sz w:val="22"/>
          <w:szCs w:val="22"/>
        </w:rPr>
        <w:t>2002</w:t>
      </w:r>
      <w:r w:rsidRPr="00B8240F">
        <w:rPr>
          <w:snapToGrid w:val="0"/>
          <w:sz w:val="22"/>
          <w:szCs w:val="22"/>
        </w:rPr>
        <w:t xml:space="preserve">) </w:t>
      </w:r>
      <w:r w:rsidRPr="00B8240F">
        <w:rPr>
          <w:sz w:val="22"/>
          <w:szCs w:val="22"/>
        </w:rPr>
        <w:t>A high performance liquid Chromatography method for simultaneous determination of Albendazole metabolites in human serum. J. Pharm. Biomed. Anal. 30 (4): 1249-54</w:t>
      </w:r>
    </w:p>
    <w:p w:rsidR="00622311" w:rsidRPr="00B8240F" w:rsidRDefault="00622311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b/>
          <w:i/>
          <w:sz w:val="22"/>
          <w:szCs w:val="22"/>
        </w:rPr>
        <w:t>.,</w:t>
      </w:r>
      <w:r w:rsidRPr="00B8240F">
        <w:rPr>
          <w:i/>
          <w:sz w:val="22"/>
          <w:szCs w:val="22"/>
        </w:rPr>
        <w:t xml:space="preserve"> Goudarzi, M., Tabatabaeifar, M., Mahmoudian M.</w:t>
      </w:r>
      <w:r w:rsidRPr="00B8240F">
        <w:rPr>
          <w:sz w:val="22"/>
          <w:szCs w:val="22"/>
        </w:rPr>
        <w:t xml:space="preserve"> (</w:t>
      </w:r>
      <w:r w:rsidRPr="00B8240F">
        <w:rPr>
          <w:b/>
          <w:sz w:val="22"/>
          <w:szCs w:val="22"/>
        </w:rPr>
        <w:t>2002</w:t>
      </w:r>
      <w:r w:rsidRPr="00B8240F">
        <w:rPr>
          <w:sz w:val="22"/>
          <w:szCs w:val="22"/>
        </w:rPr>
        <w:t xml:space="preserve">) A Quantitative Thin Layer Chromatographic Method for Determination of Theophylline in Plasma. </w:t>
      </w:r>
      <w:r w:rsidRPr="00B8240F">
        <w:rPr>
          <w:sz w:val="22"/>
          <w:szCs w:val="22"/>
          <w:lang w:val="fr-FR"/>
        </w:rPr>
        <w:t xml:space="preserve">J. Pharm. Pharmaceut. </w:t>
      </w:r>
      <w:r w:rsidRPr="00B8240F">
        <w:rPr>
          <w:sz w:val="22"/>
          <w:szCs w:val="22"/>
        </w:rPr>
        <w:t xml:space="preserve">Sci. 5 (2): 131-134 </w:t>
      </w:r>
    </w:p>
    <w:p w:rsidR="00622311" w:rsidRPr="00B8240F" w:rsidRDefault="00622311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i/>
          <w:sz w:val="22"/>
          <w:szCs w:val="22"/>
          <w:u w:val="single"/>
        </w:rPr>
        <w:t>.</w:t>
      </w:r>
      <w:r w:rsidRPr="00B8240F">
        <w:rPr>
          <w:i/>
          <w:sz w:val="22"/>
          <w:szCs w:val="22"/>
        </w:rPr>
        <w:t>, Jahanzad, F., Farsam, H., Mahmoudian, M.</w:t>
      </w:r>
      <w:r w:rsidRPr="00B8240F">
        <w:rPr>
          <w:sz w:val="22"/>
          <w:szCs w:val="22"/>
        </w:rPr>
        <w:t xml:space="preserve"> (</w:t>
      </w:r>
      <w:r w:rsidRPr="00B8240F">
        <w:rPr>
          <w:b/>
          <w:sz w:val="22"/>
          <w:szCs w:val="22"/>
        </w:rPr>
        <w:t>2001</w:t>
      </w:r>
      <w:r w:rsidRPr="00B8240F">
        <w:rPr>
          <w:sz w:val="22"/>
          <w:szCs w:val="22"/>
        </w:rPr>
        <w:t>) Effect of smoking on single dose pharmacokinetics of phenobarbital. Biopharm. Drug. Dispos. 22 (9): 403-6</w:t>
      </w:r>
    </w:p>
    <w:p w:rsidR="00622311" w:rsidRPr="00B8240F" w:rsidRDefault="00622311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b/>
          <w:i/>
          <w:sz w:val="22"/>
          <w:szCs w:val="22"/>
        </w:rPr>
        <w:t>.,</w:t>
      </w:r>
      <w:r w:rsidRPr="00B8240F">
        <w:rPr>
          <w:i/>
          <w:sz w:val="22"/>
          <w:szCs w:val="22"/>
        </w:rPr>
        <w:t xml:space="preserve"> Dadashzadeh, S., Rouini, M.R.</w:t>
      </w:r>
      <w:r w:rsidRPr="00B8240F">
        <w:rPr>
          <w:sz w:val="22"/>
          <w:szCs w:val="22"/>
        </w:rPr>
        <w:t xml:space="preserve"> (</w:t>
      </w:r>
      <w:r w:rsidRPr="00B8240F">
        <w:rPr>
          <w:b/>
          <w:sz w:val="22"/>
          <w:szCs w:val="22"/>
        </w:rPr>
        <w:t>2000</w:t>
      </w:r>
      <w:r w:rsidRPr="00B8240F">
        <w:rPr>
          <w:sz w:val="22"/>
          <w:szCs w:val="22"/>
        </w:rPr>
        <w:t>) An HPLC method for determination of albendazole main metabolites. J. Pharm. Pharmacol. Commun. 6: 563-566.</w:t>
      </w:r>
    </w:p>
    <w:p w:rsidR="00D26E05" w:rsidRPr="00B8240F" w:rsidRDefault="00D26E05" w:rsidP="008B5575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i/>
          <w:snapToGrid w:val="0"/>
          <w:sz w:val="22"/>
          <w:szCs w:val="22"/>
        </w:rPr>
        <w:t xml:space="preserve">Rouini, M.R., </w:t>
      </w:r>
      <w:r w:rsidRPr="00B8240F">
        <w:rPr>
          <w:b/>
          <w:i/>
          <w:snapToGrid w:val="0"/>
          <w:sz w:val="22"/>
          <w:szCs w:val="22"/>
          <w:u w:val="single"/>
        </w:rPr>
        <w:t>Mirfazaelian, A.,</w:t>
      </w:r>
      <w:r w:rsidRPr="00B8240F">
        <w:rPr>
          <w:i/>
          <w:snapToGrid w:val="0"/>
          <w:sz w:val="22"/>
          <w:szCs w:val="22"/>
        </w:rPr>
        <w:t xml:space="preserve"> Dadashzadeh, S.</w:t>
      </w:r>
      <w:r w:rsidRPr="00B8240F">
        <w:rPr>
          <w:snapToGrid w:val="0"/>
          <w:sz w:val="22"/>
          <w:szCs w:val="22"/>
        </w:rPr>
        <w:t xml:space="preserve"> (</w:t>
      </w:r>
      <w:r w:rsidR="00A93C3B" w:rsidRPr="00B8240F">
        <w:rPr>
          <w:snapToGrid w:val="0"/>
          <w:sz w:val="22"/>
          <w:szCs w:val="22"/>
        </w:rPr>
        <w:t>In Preparation</w:t>
      </w:r>
      <w:r w:rsidRPr="00B8240F">
        <w:rPr>
          <w:snapToGrid w:val="0"/>
          <w:sz w:val="22"/>
          <w:szCs w:val="22"/>
        </w:rPr>
        <w:t xml:space="preserve">) </w:t>
      </w:r>
      <w:r w:rsidRPr="00B8240F">
        <w:rPr>
          <w:sz w:val="22"/>
          <w:szCs w:val="22"/>
        </w:rPr>
        <w:t>Pharmacokinetics of Albendazole in human: A comparison with reports on animals.</w:t>
      </w:r>
      <w:r w:rsidRPr="00B8240F">
        <w:rPr>
          <w:sz w:val="22"/>
          <w:szCs w:val="22"/>
          <w:lang w:val="fr-FR"/>
        </w:rPr>
        <w:t>Biopharm. Drug Dispos.</w:t>
      </w:r>
    </w:p>
    <w:p w:rsidR="000471E3" w:rsidRPr="00B8240F" w:rsidRDefault="000471E3" w:rsidP="008B5575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b/>
          <w:i/>
          <w:sz w:val="22"/>
          <w:szCs w:val="22"/>
        </w:rPr>
        <w:t>.,</w:t>
      </w:r>
      <w:r w:rsidRPr="00B8240F">
        <w:rPr>
          <w:i/>
          <w:sz w:val="22"/>
          <w:szCs w:val="22"/>
        </w:rPr>
        <w:t xml:space="preserve"> Sebelova J., Bandiera S.M. </w:t>
      </w:r>
      <w:r w:rsidRPr="00B8240F">
        <w:rPr>
          <w:sz w:val="22"/>
          <w:szCs w:val="22"/>
        </w:rPr>
        <w:t>(</w:t>
      </w:r>
      <w:r w:rsidR="008B5575" w:rsidRPr="00B8240F">
        <w:rPr>
          <w:sz w:val="22"/>
          <w:szCs w:val="22"/>
        </w:rPr>
        <w:t>I</w:t>
      </w:r>
      <w:r w:rsidRPr="00B8240F">
        <w:rPr>
          <w:sz w:val="22"/>
          <w:szCs w:val="22"/>
        </w:rPr>
        <w:t>n preparation) Effect of age and gender on S-Mephenytoin Hydroxylase activity and CYP2C19 level in human liver microsomes.</w:t>
      </w:r>
    </w:p>
    <w:p w:rsidR="001641A8" w:rsidRPr="00B8240F" w:rsidRDefault="001641A8" w:rsidP="001641A8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A.</w:t>
      </w:r>
      <w:r w:rsidRPr="00B8240F">
        <w:rPr>
          <w:sz w:val="22"/>
          <w:szCs w:val="22"/>
        </w:rPr>
        <w:t xml:space="preserve">, </w:t>
      </w:r>
      <w:r w:rsidRPr="00B8240F">
        <w:rPr>
          <w:i/>
          <w:iCs/>
          <w:sz w:val="22"/>
          <w:szCs w:val="22"/>
        </w:rPr>
        <w:t>Fisher, J.W.</w:t>
      </w:r>
      <w:r w:rsidRPr="00B8240F">
        <w:rPr>
          <w:sz w:val="22"/>
          <w:szCs w:val="22"/>
        </w:rPr>
        <w:t xml:space="preserve"> (Submitted) Organ growth functions in developing male Sprague-Dawley rats based on a collective database. J. Tox. Environ. Health</w:t>
      </w:r>
    </w:p>
    <w:p w:rsidR="00072579" w:rsidRPr="00B8240F" w:rsidRDefault="00072579" w:rsidP="00072579">
      <w:pPr>
        <w:jc w:val="both"/>
        <w:rPr>
          <w:sz w:val="22"/>
          <w:szCs w:val="22"/>
        </w:rPr>
      </w:pPr>
    </w:p>
    <w:p w:rsidR="00BB0571" w:rsidRPr="00B8240F" w:rsidRDefault="00BB0571" w:rsidP="00890F3C">
      <w:pPr>
        <w:jc w:val="both"/>
        <w:rPr>
          <w:b/>
          <w:i/>
          <w:sz w:val="22"/>
          <w:szCs w:val="22"/>
        </w:rPr>
      </w:pPr>
    </w:p>
    <w:p w:rsidR="00622311" w:rsidRPr="00B8240F" w:rsidRDefault="00622311">
      <w:pPr>
        <w:jc w:val="both"/>
        <w:rPr>
          <w:b/>
          <w:i/>
          <w:sz w:val="22"/>
          <w:szCs w:val="22"/>
        </w:rPr>
      </w:pPr>
      <w:r w:rsidRPr="00B8240F">
        <w:rPr>
          <w:b/>
          <w:i/>
          <w:sz w:val="22"/>
          <w:szCs w:val="22"/>
        </w:rPr>
        <w:t>Abstracts:</w:t>
      </w:r>
    </w:p>
    <w:p w:rsidR="00594F2E" w:rsidRPr="00B8240F" w:rsidRDefault="005C3ADC" w:rsidP="001D6D57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A.</w:t>
      </w:r>
      <w:r w:rsidRPr="00B8240F">
        <w:rPr>
          <w:sz w:val="22"/>
          <w:szCs w:val="22"/>
        </w:rPr>
        <w:t xml:space="preserve">, </w:t>
      </w:r>
      <w:r w:rsidRPr="00B8240F">
        <w:rPr>
          <w:i/>
          <w:iCs/>
          <w:sz w:val="22"/>
          <w:szCs w:val="22"/>
        </w:rPr>
        <w:t>Kim, K.B., Anand, S., Kim, H., Bruckner, J.V., Fisher, J.W.</w:t>
      </w:r>
      <w:r w:rsidRPr="00B8240F">
        <w:rPr>
          <w:b/>
          <w:bCs/>
          <w:sz w:val="22"/>
          <w:szCs w:val="22"/>
        </w:rPr>
        <w:t>(</w:t>
      </w:r>
      <w:r w:rsidR="00C521B6" w:rsidRPr="00B8240F">
        <w:rPr>
          <w:b/>
          <w:bCs/>
          <w:sz w:val="22"/>
          <w:szCs w:val="22"/>
        </w:rPr>
        <w:t>2006</w:t>
      </w:r>
      <w:r w:rsidRPr="00B8240F">
        <w:rPr>
          <w:b/>
          <w:bCs/>
          <w:sz w:val="22"/>
          <w:szCs w:val="22"/>
        </w:rPr>
        <w:t>)</w:t>
      </w:r>
      <w:r w:rsidRPr="00B8240F">
        <w:rPr>
          <w:sz w:val="22"/>
          <w:szCs w:val="22"/>
        </w:rPr>
        <w:t xml:space="preserve"> Development of a physiologycally based pharmacokinetic (PBPK) model for Deltamethrin in adult and developing Sprague-Dawley rats. (SOT </w:t>
      </w:r>
      <w:r w:rsidR="001D6D57" w:rsidRPr="00B8240F">
        <w:rPr>
          <w:sz w:val="22"/>
          <w:szCs w:val="22"/>
        </w:rPr>
        <w:t>45</w:t>
      </w:r>
      <w:r w:rsidR="001D6D57" w:rsidRPr="00B8240F">
        <w:rPr>
          <w:sz w:val="22"/>
          <w:szCs w:val="22"/>
          <w:vertAlign w:val="superscript"/>
        </w:rPr>
        <w:t>th</w:t>
      </w:r>
      <w:r w:rsidRPr="00B8240F">
        <w:rPr>
          <w:sz w:val="22"/>
          <w:szCs w:val="22"/>
        </w:rPr>
        <w:t xml:space="preserve">annual meeting, </w:t>
      </w:r>
      <w:smartTag w:uri="urn:schemas-microsoft-com:office:smarttags" w:element="place">
        <w:smartTag w:uri="urn:schemas-microsoft-com:office:smarttags" w:element="City">
          <w:r w:rsidRPr="00B8240F">
            <w:rPr>
              <w:sz w:val="22"/>
              <w:szCs w:val="22"/>
            </w:rPr>
            <w:t>San Diego</w:t>
          </w:r>
        </w:smartTag>
        <w:r w:rsidRPr="00B8240F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B8240F">
            <w:rPr>
              <w:sz w:val="22"/>
              <w:szCs w:val="22"/>
            </w:rPr>
            <w:t>U.S.</w:t>
          </w:r>
        </w:smartTag>
      </w:smartTag>
      <w:r w:rsidRPr="00B8240F">
        <w:rPr>
          <w:sz w:val="22"/>
          <w:szCs w:val="22"/>
        </w:rPr>
        <w:t>)</w:t>
      </w:r>
      <w:r w:rsidR="001D6D57" w:rsidRPr="00B8240F">
        <w:rPr>
          <w:sz w:val="22"/>
          <w:szCs w:val="22"/>
        </w:rPr>
        <w:t xml:space="preserve"> Abstract #2365 </w:t>
      </w:r>
    </w:p>
    <w:p w:rsidR="00594F2E" w:rsidRPr="00B8240F" w:rsidRDefault="00594F2E" w:rsidP="001D6D57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b/>
          <w:bCs/>
          <w:i/>
          <w:iCs/>
          <w:sz w:val="22"/>
          <w:szCs w:val="22"/>
          <w:u w:val="single"/>
        </w:rPr>
        <w:t>Mirfazaelian, A.</w:t>
      </w:r>
      <w:r w:rsidRPr="00B8240F">
        <w:rPr>
          <w:i/>
          <w:iCs/>
          <w:sz w:val="22"/>
          <w:szCs w:val="22"/>
        </w:rPr>
        <w:t>, Sebelova J., Bandiera S.M.</w:t>
      </w:r>
      <w:r w:rsidRPr="00B8240F">
        <w:rPr>
          <w:b/>
          <w:bCs/>
          <w:sz w:val="22"/>
          <w:szCs w:val="22"/>
        </w:rPr>
        <w:t xml:space="preserve"> (2006)</w:t>
      </w:r>
      <w:r w:rsidRPr="00B8240F">
        <w:rPr>
          <w:sz w:val="22"/>
          <w:szCs w:val="22"/>
        </w:rPr>
        <w:t xml:space="preserve"> Effect of Age and Gender on </w:t>
      </w:r>
      <w:r w:rsidRPr="00B8240F">
        <w:rPr>
          <w:i/>
          <w:sz w:val="22"/>
          <w:szCs w:val="22"/>
        </w:rPr>
        <w:t>in vitro</w:t>
      </w:r>
      <w:r w:rsidRPr="00B8240F">
        <w:rPr>
          <w:sz w:val="22"/>
          <w:szCs w:val="22"/>
        </w:rPr>
        <w:t xml:space="preserve"> S-Mephenytoin Hydroxylase activity and Cytochrome 2C19 protein expression. (SOT</w:t>
      </w:r>
      <w:r w:rsidR="001D6D57" w:rsidRPr="00B8240F">
        <w:rPr>
          <w:sz w:val="22"/>
          <w:szCs w:val="22"/>
        </w:rPr>
        <w:t xml:space="preserve"> 45</w:t>
      </w:r>
      <w:r w:rsidR="001D6D57" w:rsidRPr="00B8240F">
        <w:rPr>
          <w:sz w:val="22"/>
          <w:szCs w:val="22"/>
          <w:vertAlign w:val="superscript"/>
        </w:rPr>
        <w:t>th</w:t>
      </w:r>
      <w:r w:rsidRPr="00B8240F">
        <w:rPr>
          <w:sz w:val="22"/>
          <w:szCs w:val="22"/>
        </w:rPr>
        <w:t xml:space="preserve"> annual meeting, </w:t>
      </w:r>
      <w:smartTag w:uri="urn:schemas-microsoft-com:office:smarttags" w:element="place">
        <w:smartTag w:uri="urn:schemas-microsoft-com:office:smarttags" w:element="City">
          <w:r w:rsidRPr="00B8240F">
            <w:rPr>
              <w:sz w:val="22"/>
              <w:szCs w:val="22"/>
            </w:rPr>
            <w:t>San Diego</w:t>
          </w:r>
        </w:smartTag>
        <w:r w:rsidRPr="00B8240F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B8240F">
            <w:rPr>
              <w:sz w:val="22"/>
              <w:szCs w:val="22"/>
            </w:rPr>
            <w:t>U.S.</w:t>
          </w:r>
        </w:smartTag>
      </w:smartTag>
      <w:r w:rsidRPr="00B8240F">
        <w:rPr>
          <w:sz w:val="22"/>
          <w:szCs w:val="22"/>
        </w:rPr>
        <w:t>)</w:t>
      </w:r>
      <w:r w:rsidR="001D6D57" w:rsidRPr="00B8240F">
        <w:rPr>
          <w:sz w:val="22"/>
          <w:szCs w:val="22"/>
        </w:rPr>
        <w:t xml:space="preserve"> Abstract #1806</w:t>
      </w:r>
    </w:p>
    <w:p w:rsidR="00622311" w:rsidRPr="00B8240F" w:rsidRDefault="00C815D8">
      <w:pPr>
        <w:numPr>
          <w:ilvl w:val="0"/>
          <w:numId w:val="6"/>
        </w:numPr>
        <w:jc w:val="both"/>
        <w:rPr>
          <w:sz w:val="22"/>
          <w:szCs w:val="22"/>
        </w:rPr>
      </w:pPr>
      <w:r w:rsidRPr="00B8240F">
        <w:rPr>
          <w:i/>
          <w:sz w:val="22"/>
          <w:szCs w:val="22"/>
        </w:rPr>
        <w:t xml:space="preserve">Bellward G.D., </w:t>
      </w:r>
      <w:smartTag w:uri="urn:schemas-microsoft-com:office:smarttags" w:element="place">
        <w:r w:rsidRPr="00B8240F">
          <w:rPr>
            <w:i/>
            <w:sz w:val="22"/>
            <w:szCs w:val="22"/>
          </w:rPr>
          <w:t>Madeira</w:t>
        </w:r>
      </w:smartTag>
      <w:r w:rsidRPr="00B8240F">
        <w:rPr>
          <w:i/>
          <w:sz w:val="22"/>
          <w:szCs w:val="22"/>
        </w:rPr>
        <w:t xml:space="preserve"> M., Levine M., Chang, T.K.H., </w:t>
      </w:r>
      <w:r w:rsidRPr="00B8240F">
        <w:rPr>
          <w:b/>
          <w:i/>
          <w:sz w:val="22"/>
          <w:szCs w:val="22"/>
          <w:u w:val="single"/>
        </w:rPr>
        <w:t>Mirfazaelian A.</w:t>
      </w:r>
      <w:r w:rsidR="00513D5F" w:rsidRPr="00B8240F">
        <w:rPr>
          <w:i/>
          <w:sz w:val="22"/>
          <w:szCs w:val="22"/>
        </w:rPr>
        <w:t xml:space="preserve">, </w:t>
      </w:r>
      <w:r w:rsidRPr="00B8240F">
        <w:rPr>
          <w:sz w:val="22"/>
          <w:szCs w:val="22"/>
        </w:rPr>
        <w:t>(</w:t>
      </w:r>
      <w:r w:rsidRPr="00B8240F">
        <w:rPr>
          <w:b/>
          <w:sz w:val="22"/>
          <w:szCs w:val="22"/>
        </w:rPr>
        <w:t>2004</w:t>
      </w:r>
      <w:r w:rsidRPr="00B8240F">
        <w:rPr>
          <w:sz w:val="22"/>
          <w:szCs w:val="22"/>
        </w:rPr>
        <w:t>) The effect of cimetidine on dextromethorphan o-demethylase activity of human liver microsomes and recombinant CYP2D6. ISSX, 7</w:t>
      </w:r>
      <w:r w:rsidRPr="00B8240F">
        <w:rPr>
          <w:sz w:val="22"/>
          <w:szCs w:val="22"/>
          <w:vertAlign w:val="superscript"/>
        </w:rPr>
        <w:t>th</w:t>
      </w:r>
      <w:r w:rsidRPr="00B8240F">
        <w:rPr>
          <w:sz w:val="22"/>
          <w:szCs w:val="22"/>
        </w:rPr>
        <w:t xml:space="preserve"> International meeting, </w:t>
      </w:r>
      <w:smartTag w:uri="urn:schemas-microsoft-com:office:smarttags" w:element="City">
        <w:smartTag w:uri="urn:schemas-microsoft-com:office:smarttags" w:element="place">
          <w:r w:rsidRPr="00B8240F">
            <w:rPr>
              <w:sz w:val="22"/>
              <w:szCs w:val="22"/>
            </w:rPr>
            <w:t>Vancouver</w:t>
          </w:r>
        </w:smartTag>
      </w:smartTag>
      <w:smartTag w:uri="urn:schemas-microsoft-com:office:smarttags" w:element="country-region">
        <w:smartTag w:uri="urn:schemas-microsoft-com:office:smarttags" w:element="place">
          <w:r w:rsidRPr="00B8240F">
            <w:rPr>
              <w:sz w:val="22"/>
              <w:szCs w:val="22"/>
            </w:rPr>
            <w:t>Canada</w:t>
          </w:r>
        </w:smartTag>
      </w:smartTag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i/>
          <w:sz w:val="22"/>
          <w:szCs w:val="22"/>
        </w:rPr>
        <w:t xml:space="preserve">Rouini, M.R., </w:t>
      </w:r>
      <w:r w:rsidRPr="00B8240F">
        <w:rPr>
          <w:b/>
          <w:i/>
          <w:sz w:val="22"/>
          <w:szCs w:val="22"/>
          <w:u w:val="single"/>
        </w:rPr>
        <w:t>Mirfazaelian, A.</w:t>
      </w:r>
      <w:r w:rsidRPr="00B8240F">
        <w:rPr>
          <w:i/>
          <w:sz w:val="22"/>
          <w:szCs w:val="22"/>
        </w:rPr>
        <w:t xml:space="preserve">, Dadashzadeh, S. </w:t>
      </w:r>
      <w:r w:rsidRPr="00B8240F">
        <w:rPr>
          <w:sz w:val="22"/>
          <w:szCs w:val="22"/>
        </w:rPr>
        <w:t>(2002)Rapid sulphonation of albendazole sulphoxide in human.,4</w:t>
      </w:r>
      <w:r w:rsidRPr="00B8240F">
        <w:rPr>
          <w:sz w:val="22"/>
          <w:szCs w:val="22"/>
          <w:vertAlign w:val="superscript"/>
        </w:rPr>
        <w:t>th</w:t>
      </w:r>
      <w:r w:rsidRPr="00B8240F">
        <w:rPr>
          <w:sz w:val="22"/>
          <w:szCs w:val="22"/>
        </w:rPr>
        <w:t xml:space="preserve"> World Meeting on Pharmaceutics, Biopharmaceutics &amp; Pharmaceutical Technology (APV). </w:t>
      </w:r>
      <w:smartTag w:uri="urn:schemas-microsoft-com:office:smarttags" w:element="place">
        <w:smartTag w:uri="urn:schemas-microsoft-com:office:smarttags" w:element="City">
          <w:r w:rsidRPr="00B8240F">
            <w:rPr>
              <w:sz w:val="22"/>
              <w:szCs w:val="22"/>
            </w:rPr>
            <w:t>Florence</w:t>
          </w:r>
        </w:smartTag>
        <w:r w:rsidRPr="00B8240F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B8240F">
            <w:rPr>
              <w:sz w:val="22"/>
              <w:szCs w:val="22"/>
            </w:rPr>
            <w:t>Italy</w:t>
          </w:r>
        </w:smartTag>
      </w:smartTag>
    </w:p>
    <w:p w:rsidR="00585ED2" w:rsidRPr="00B8240F" w:rsidRDefault="00585ED2" w:rsidP="00585ED2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i/>
          <w:sz w:val="22"/>
          <w:szCs w:val="22"/>
          <w:lang w:val="en-GB"/>
        </w:rPr>
        <w:lastRenderedPageBreak/>
        <w:t>Rouini, M.R</w:t>
      </w:r>
      <w:r w:rsidRPr="00B8240F">
        <w:rPr>
          <w:sz w:val="22"/>
          <w:szCs w:val="22"/>
          <w:lang w:val="en-GB"/>
        </w:rPr>
        <w:t xml:space="preserve">., </w:t>
      </w:r>
      <w:r w:rsidRPr="00B8240F">
        <w:rPr>
          <w:b/>
          <w:i/>
          <w:sz w:val="22"/>
          <w:szCs w:val="22"/>
          <w:u w:val="single"/>
          <w:lang w:val="en-GB"/>
        </w:rPr>
        <w:t>Mirfazaelian, A.</w:t>
      </w:r>
      <w:r w:rsidRPr="00B8240F">
        <w:rPr>
          <w:b/>
          <w:i/>
          <w:sz w:val="22"/>
          <w:szCs w:val="22"/>
          <w:lang w:val="en-GB"/>
        </w:rPr>
        <w:t>,</w:t>
      </w:r>
      <w:r w:rsidRPr="00B8240F">
        <w:rPr>
          <w:i/>
          <w:sz w:val="22"/>
          <w:szCs w:val="22"/>
          <w:lang w:val="en-GB"/>
        </w:rPr>
        <w:t xml:space="preserve"> Dadashzadeh, S., </w:t>
      </w:r>
      <w:r w:rsidRPr="00B8240F">
        <w:rPr>
          <w:sz w:val="22"/>
          <w:szCs w:val="22"/>
          <w:lang w:val="en-GB"/>
        </w:rPr>
        <w:t>(2002) Sex-dimorphism in pharmacokinetics of albendazole in single and multiple dosing. 62</w:t>
      </w:r>
      <w:r w:rsidRPr="00B8240F">
        <w:rPr>
          <w:sz w:val="22"/>
          <w:szCs w:val="22"/>
          <w:vertAlign w:val="superscript"/>
          <w:lang w:val="en-GB"/>
        </w:rPr>
        <w:t>nd</w:t>
      </w:r>
      <w:r w:rsidRPr="00B8240F">
        <w:rPr>
          <w:sz w:val="22"/>
          <w:szCs w:val="22"/>
          <w:lang w:val="en-GB"/>
        </w:rPr>
        <w:t xml:space="preserve"> FIP Conference, Nice, </w:t>
      </w:r>
      <w:smartTag w:uri="urn:schemas-microsoft-com:office:smarttags" w:element="country-region">
        <w:smartTag w:uri="urn:schemas-microsoft-com:office:smarttags" w:element="place">
          <w:r w:rsidRPr="00B8240F">
            <w:rPr>
              <w:sz w:val="22"/>
              <w:szCs w:val="22"/>
              <w:lang w:val="en-GB"/>
            </w:rPr>
            <w:t>France</w:t>
          </w:r>
        </w:smartTag>
      </w:smartTag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i/>
          <w:sz w:val="22"/>
          <w:szCs w:val="22"/>
        </w:rPr>
        <w:t xml:space="preserve">Rouini, M.R., </w:t>
      </w:r>
      <w:r w:rsidRPr="00B8240F">
        <w:rPr>
          <w:b/>
          <w:i/>
          <w:sz w:val="22"/>
          <w:szCs w:val="22"/>
          <w:u w:val="single"/>
        </w:rPr>
        <w:t>Mirfazaelian, A.</w:t>
      </w:r>
      <w:r w:rsidRPr="00B8240F">
        <w:rPr>
          <w:i/>
          <w:sz w:val="22"/>
          <w:szCs w:val="22"/>
        </w:rPr>
        <w:t xml:space="preserve">, Dadashzadeh, S. </w:t>
      </w:r>
      <w:r w:rsidRPr="00B8240F">
        <w:rPr>
          <w:sz w:val="22"/>
          <w:szCs w:val="22"/>
        </w:rPr>
        <w:t>(2002) Effect of ethylacetate grade in the extraction of albendazole main metabolites, 8</w:t>
      </w:r>
      <w:r w:rsidRPr="00B8240F">
        <w:rPr>
          <w:sz w:val="22"/>
          <w:szCs w:val="22"/>
          <w:vertAlign w:val="superscript"/>
        </w:rPr>
        <w:t>th</w:t>
      </w:r>
      <w:r w:rsidRPr="00B8240F">
        <w:rPr>
          <w:sz w:val="22"/>
          <w:szCs w:val="22"/>
        </w:rPr>
        <w:t xml:space="preserve"> Ibn Sina International Conference on Pure and Applied  Heterocyclic Chemistry, </w:t>
      </w:r>
      <w:smartTag w:uri="urn:schemas-microsoft-com:office:smarttags" w:element="place">
        <w:smartTag w:uri="urn:schemas-microsoft-com:office:smarttags" w:element="City">
          <w:r w:rsidRPr="00B8240F">
            <w:rPr>
              <w:sz w:val="22"/>
              <w:szCs w:val="22"/>
            </w:rPr>
            <w:t>Luxur</w:t>
          </w:r>
        </w:smartTag>
        <w:r w:rsidRPr="00B8240F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B8240F">
            <w:rPr>
              <w:sz w:val="22"/>
              <w:szCs w:val="22"/>
            </w:rPr>
            <w:t>Egypt</w:t>
          </w:r>
        </w:smartTag>
      </w:smartTag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i/>
          <w:sz w:val="22"/>
          <w:szCs w:val="22"/>
        </w:rPr>
        <w:t>., M. Tabatabaiefar, Mahmoudian, M</w:t>
      </w:r>
      <w:r w:rsidRPr="00B8240F">
        <w:rPr>
          <w:sz w:val="22"/>
          <w:szCs w:val="22"/>
        </w:rPr>
        <w:t>. (2001) Single dose comparative bioavailability of Atenolol tablets., 15</w:t>
      </w:r>
      <w:r w:rsidRPr="00B8240F">
        <w:rPr>
          <w:sz w:val="22"/>
          <w:szCs w:val="22"/>
          <w:vertAlign w:val="superscript"/>
        </w:rPr>
        <w:t>th</w:t>
      </w:r>
      <w:smartTag w:uri="urn:schemas-microsoft-com:office:smarttags" w:element="country-region">
        <w:smartTag w:uri="urn:schemas-microsoft-com:office:smarttags" w:element="place">
          <w:r w:rsidRPr="00B8240F">
            <w:rPr>
              <w:sz w:val="22"/>
              <w:szCs w:val="22"/>
            </w:rPr>
            <w:t>Iran</w:t>
          </w:r>
        </w:smartTag>
      </w:smartTag>
      <w:r w:rsidRPr="00B8240F">
        <w:rPr>
          <w:sz w:val="22"/>
          <w:szCs w:val="22"/>
        </w:rPr>
        <w:t>. Cong. Physiol. Pharmacol., P3-116</w:t>
      </w:r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  <w:lang w:val="en-GB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i/>
          <w:sz w:val="22"/>
          <w:szCs w:val="22"/>
        </w:rPr>
        <w:t>., M. Goudarzi, M. Tabatabaeifar, Mahmoudian, M.</w:t>
      </w:r>
      <w:r w:rsidRPr="00B8240F">
        <w:rPr>
          <w:sz w:val="22"/>
          <w:szCs w:val="22"/>
        </w:rPr>
        <w:t xml:space="preserve"> (2001) Single dose comparative bioavailability of Thephylline-SR tablets., 15</w:t>
      </w:r>
      <w:r w:rsidRPr="00B8240F">
        <w:rPr>
          <w:sz w:val="22"/>
          <w:szCs w:val="22"/>
          <w:vertAlign w:val="superscript"/>
        </w:rPr>
        <w:t>th</w:t>
      </w:r>
      <w:smartTag w:uri="urn:schemas-microsoft-com:office:smarttags" w:element="country-region">
        <w:smartTag w:uri="urn:schemas-microsoft-com:office:smarttags" w:element="place">
          <w:r w:rsidRPr="00B8240F">
            <w:rPr>
              <w:sz w:val="22"/>
              <w:szCs w:val="22"/>
            </w:rPr>
            <w:t>Iran</w:t>
          </w:r>
        </w:smartTag>
      </w:smartTag>
      <w:r w:rsidRPr="00B8240F">
        <w:rPr>
          <w:sz w:val="22"/>
          <w:szCs w:val="22"/>
        </w:rPr>
        <w:t>. Cong. Physiol. Pharmacol., P3-119</w:t>
      </w:r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i/>
          <w:sz w:val="22"/>
          <w:szCs w:val="22"/>
        </w:rPr>
        <w:t>., M. Tabatabaiefar, Rouini, M.R.</w:t>
      </w:r>
      <w:r w:rsidRPr="00B8240F">
        <w:rPr>
          <w:sz w:val="22"/>
          <w:szCs w:val="22"/>
        </w:rPr>
        <w:t xml:space="preserve"> (2001) Single dose comparative bioavailability of Albendazole tablets., Daroupakhsh Pharmaceutical Research Centre, Research Project</w:t>
      </w:r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i/>
          <w:sz w:val="22"/>
          <w:szCs w:val="22"/>
        </w:rPr>
        <w:t>., Rouini, M.R., Dadashzadeh, S.</w:t>
      </w:r>
      <w:r w:rsidRPr="00B8240F">
        <w:rPr>
          <w:sz w:val="22"/>
          <w:szCs w:val="22"/>
        </w:rPr>
        <w:t xml:space="preserve"> (2000) A high performance liquid chromatography method for determination of albendazole main metabolites. Proceedings of 1st Iranian Congress of Veterinary Basic Sciences P260-261</w:t>
      </w:r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i/>
          <w:sz w:val="22"/>
          <w:szCs w:val="22"/>
        </w:rPr>
        <w:t xml:space="preserve">Jahanzad, F., </w:t>
      </w:r>
      <w:r w:rsidRPr="00B8240F">
        <w:rPr>
          <w:b/>
          <w:i/>
          <w:sz w:val="22"/>
          <w:szCs w:val="22"/>
          <w:u w:val="single"/>
        </w:rPr>
        <w:t>Mirfazaelian, A.</w:t>
      </w:r>
      <w:r w:rsidRPr="00B8240F">
        <w:rPr>
          <w:i/>
          <w:sz w:val="22"/>
          <w:szCs w:val="22"/>
        </w:rPr>
        <w:t>, Farsam, H., Mahmoudian, M.</w:t>
      </w:r>
      <w:r w:rsidRPr="00B8240F">
        <w:rPr>
          <w:sz w:val="22"/>
          <w:szCs w:val="22"/>
        </w:rPr>
        <w:t xml:space="preserve"> (2000) Single dose comparative bioavailability of Phenobarbital tablets. Abst. 7</w:t>
      </w:r>
      <w:r w:rsidRPr="00B8240F">
        <w:rPr>
          <w:sz w:val="22"/>
          <w:szCs w:val="22"/>
          <w:vertAlign w:val="superscript"/>
        </w:rPr>
        <w:t>th</w:t>
      </w:r>
      <w:r w:rsidRPr="00B8240F">
        <w:rPr>
          <w:sz w:val="22"/>
          <w:szCs w:val="22"/>
        </w:rPr>
        <w:t xml:space="preserve"> Iranian Seminar of Pharmaceutical Sciences (ISPS) P137</w:t>
      </w:r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i/>
          <w:sz w:val="22"/>
          <w:szCs w:val="22"/>
        </w:rPr>
        <w:t>., Aeen, M., Mahmoudian, M.</w:t>
      </w:r>
      <w:r w:rsidRPr="00B8240F">
        <w:rPr>
          <w:sz w:val="22"/>
          <w:szCs w:val="22"/>
        </w:rPr>
        <w:t xml:space="preserve"> (2000) Multiple dose comparative bioavailability of Imipramine tablets. Abst. 7</w:t>
      </w:r>
      <w:r w:rsidRPr="00B8240F">
        <w:rPr>
          <w:sz w:val="22"/>
          <w:szCs w:val="22"/>
          <w:vertAlign w:val="superscript"/>
        </w:rPr>
        <w:t>th</w:t>
      </w:r>
      <w:r w:rsidRPr="00B8240F">
        <w:rPr>
          <w:sz w:val="22"/>
          <w:szCs w:val="22"/>
        </w:rPr>
        <w:t xml:space="preserve"> Iranian Seminar of Pharmaceutical Sciences (ISPS) P138</w:t>
      </w:r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  <w:lang w:val="en-GB"/>
        </w:rPr>
        <w:t>Mirfazaelian, A.</w:t>
      </w:r>
      <w:r w:rsidRPr="00B8240F">
        <w:rPr>
          <w:b/>
          <w:i/>
          <w:sz w:val="22"/>
          <w:szCs w:val="22"/>
          <w:lang w:val="en-GB"/>
        </w:rPr>
        <w:t>,</w:t>
      </w:r>
      <w:r w:rsidRPr="00B8240F">
        <w:rPr>
          <w:i/>
          <w:sz w:val="22"/>
          <w:szCs w:val="22"/>
          <w:lang w:val="en-GB"/>
        </w:rPr>
        <w:t xml:space="preserve"> Dadashzadeh, S., Rouini, M.R</w:t>
      </w:r>
      <w:r w:rsidRPr="00B8240F">
        <w:rPr>
          <w:sz w:val="22"/>
          <w:szCs w:val="22"/>
          <w:lang w:val="en-GB"/>
        </w:rPr>
        <w:t xml:space="preserve">. (2000) Which of the Two Main Metabolites of Albendazole Is Appropriate for Bioequivalence Studies? British Pharmaceutical Conference, </w:t>
      </w:r>
      <w:smartTag w:uri="urn:schemas-microsoft-com:office:smarttags" w:element="place">
        <w:smartTag w:uri="urn:schemas-microsoft-com:office:smarttags" w:element="City">
          <w:r w:rsidRPr="00B8240F">
            <w:rPr>
              <w:sz w:val="22"/>
              <w:szCs w:val="22"/>
              <w:lang w:val="en-GB"/>
            </w:rPr>
            <w:t>Birmingham</w:t>
          </w:r>
        </w:smartTag>
        <w:r w:rsidRPr="00B8240F">
          <w:rPr>
            <w:sz w:val="22"/>
            <w:szCs w:val="22"/>
            <w:lang w:val="en-GB"/>
          </w:rPr>
          <w:t xml:space="preserve">, </w:t>
        </w:r>
        <w:smartTag w:uri="urn:schemas-microsoft-com:office:smarttags" w:element="country-region">
          <w:r w:rsidRPr="00B8240F">
            <w:rPr>
              <w:sz w:val="22"/>
              <w:szCs w:val="22"/>
              <w:lang w:val="en-GB"/>
            </w:rPr>
            <w:t>UK</w:t>
          </w:r>
        </w:smartTag>
      </w:smartTag>
    </w:p>
    <w:p w:rsidR="00622311" w:rsidRPr="00B8240F" w:rsidRDefault="00622311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i/>
          <w:sz w:val="22"/>
          <w:szCs w:val="22"/>
        </w:rPr>
        <w:t>., Mahmoudian, M.</w:t>
      </w:r>
      <w:r w:rsidRPr="00B8240F">
        <w:rPr>
          <w:sz w:val="22"/>
          <w:szCs w:val="22"/>
        </w:rPr>
        <w:t xml:space="preserve"> (1995) A comprehensive computer programme for evaluation and teaching drug pharmacokinetics. Abst. 12</w:t>
      </w:r>
      <w:r w:rsidRPr="00B8240F">
        <w:rPr>
          <w:sz w:val="22"/>
          <w:szCs w:val="22"/>
          <w:vertAlign w:val="superscript"/>
        </w:rPr>
        <w:t>th</w:t>
      </w:r>
      <w:smartTag w:uri="urn:schemas-microsoft-com:office:smarttags" w:element="country-region">
        <w:smartTag w:uri="urn:schemas-microsoft-com:office:smarttags" w:element="place">
          <w:r w:rsidRPr="00B8240F">
            <w:rPr>
              <w:sz w:val="22"/>
              <w:szCs w:val="22"/>
            </w:rPr>
            <w:t>Iran</w:t>
          </w:r>
        </w:smartTag>
      </w:smartTag>
      <w:r w:rsidRPr="00B8240F">
        <w:rPr>
          <w:sz w:val="22"/>
          <w:szCs w:val="22"/>
        </w:rPr>
        <w:t>. Cong. Physiol. Pharmacol.- P3-18</w:t>
      </w:r>
    </w:p>
    <w:p w:rsidR="001641A8" w:rsidRPr="00B8240F" w:rsidRDefault="001641A8" w:rsidP="001641A8">
      <w:pPr>
        <w:jc w:val="both"/>
        <w:rPr>
          <w:sz w:val="22"/>
          <w:szCs w:val="22"/>
        </w:rPr>
      </w:pPr>
    </w:p>
    <w:p w:rsidR="001641A8" w:rsidRPr="00B8240F" w:rsidRDefault="001641A8" w:rsidP="001641A8">
      <w:pPr>
        <w:jc w:val="both"/>
        <w:rPr>
          <w:b/>
          <w:bCs/>
          <w:i/>
          <w:iCs/>
          <w:sz w:val="22"/>
          <w:szCs w:val="22"/>
        </w:rPr>
      </w:pPr>
      <w:r w:rsidRPr="00B8240F">
        <w:rPr>
          <w:b/>
          <w:bCs/>
          <w:i/>
          <w:iCs/>
          <w:sz w:val="22"/>
          <w:szCs w:val="22"/>
        </w:rPr>
        <w:t>Books:</w:t>
      </w:r>
    </w:p>
    <w:p w:rsidR="001641A8" w:rsidRPr="00B8240F" w:rsidRDefault="001641A8" w:rsidP="001641A8">
      <w:pPr>
        <w:numPr>
          <w:ilvl w:val="0"/>
          <w:numId w:val="24"/>
        </w:numPr>
        <w:jc w:val="both"/>
        <w:rPr>
          <w:b/>
          <w:bCs/>
          <w:i/>
          <w:iCs/>
          <w:sz w:val="22"/>
          <w:szCs w:val="22"/>
        </w:rPr>
      </w:pPr>
      <w:r w:rsidRPr="00B8240F">
        <w:rPr>
          <w:sz w:val="22"/>
          <w:szCs w:val="22"/>
        </w:rPr>
        <w:t xml:space="preserve">Persian in English: Interaction of languages and cultures. by </w:t>
      </w:r>
      <w:r w:rsidRPr="00B8240F">
        <w:rPr>
          <w:b/>
          <w:bCs/>
          <w:i/>
          <w:iCs/>
          <w:sz w:val="22"/>
          <w:szCs w:val="22"/>
          <w:u w:val="single"/>
        </w:rPr>
        <w:t>Mirfazaelian A.</w:t>
      </w:r>
      <w:r w:rsidRPr="00B8240F">
        <w:rPr>
          <w:sz w:val="22"/>
          <w:szCs w:val="22"/>
        </w:rPr>
        <w:t xml:space="preserve">, published by Farhang Moaser, </w:t>
      </w:r>
      <w:smartTag w:uri="urn:schemas-microsoft-com:office:smarttags" w:element="place">
        <w:smartTag w:uri="urn:schemas-microsoft-com:office:smarttags" w:element="City">
          <w:r w:rsidRPr="00B8240F">
            <w:rPr>
              <w:sz w:val="22"/>
              <w:szCs w:val="22"/>
            </w:rPr>
            <w:t>Tehran</w:t>
          </w:r>
        </w:smartTag>
        <w:r w:rsidRPr="00B8240F">
          <w:rPr>
            <w:sz w:val="22"/>
            <w:szCs w:val="22"/>
          </w:rPr>
          <w:t xml:space="preserve">, </w:t>
        </w:r>
        <w:smartTag w:uri="urn:schemas-microsoft-com:office:smarttags" w:element="country-region">
          <w:r w:rsidRPr="00B8240F">
            <w:rPr>
              <w:sz w:val="22"/>
              <w:szCs w:val="22"/>
            </w:rPr>
            <w:t>Iran</w:t>
          </w:r>
        </w:smartTag>
      </w:smartTag>
      <w:r w:rsidRPr="00B8240F">
        <w:rPr>
          <w:sz w:val="22"/>
          <w:szCs w:val="22"/>
        </w:rPr>
        <w:t xml:space="preserve"> 2006. (in Persian)</w:t>
      </w:r>
    </w:p>
    <w:p w:rsidR="00FD30E4" w:rsidRPr="00B8240F" w:rsidRDefault="00FD30E4" w:rsidP="00FD30E4">
      <w:pPr>
        <w:jc w:val="both"/>
        <w:rPr>
          <w:b/>
          <w:i/>
          <w:sz w:val="22"/>
          <w:szCs w:val="22"/>
          <w:u w:val="single"/>
        </w:rPr>
      </w:pPr>
    </w:p>
    <w:p w:rsidR="00622311" w:rsidRPr="00B8240F" w:rsidRDefault="00622311">
      <w:pPr>
        <w:pStyle w:val="BodyTextIndent"/>
        <w:spacing w:line="240" w:lineRule="auto"/>
        <w:ind w:firstLine="0"/>
        <w:rPr>
          <w:b/>
          <w:sz w:val="22"/>
          <w:szCs w:val="22"/>
        </w:rPr>
      </w:pPr>
      <w:r w:rsidRPr="00B8240F">
        <w:rPr>
          <w:b/>
          <w:sz w:val="22"/>
          <w:szCs w:val="22"/>
        </w:rPr>
        <w:t>Contribution to Pharm.D. Theses:</w:t>
      </w:r>
    </w:p>
    <w:p w:rsidR="00622311" w:rsidRPr="00B8240F" w:rsidRDefault="00622311" w:rsidP="000521E4">
      <w:pPr>
        <w:numPr>
          <w:ilvl w:val="0"/>
          <w:numId w:val="8"/>
        </w:numPr>
        <w:jc w:val="both"/>
        <w:rPr>
          <w:sz w:val="22"/>
          <w:szCs w:val="22"/>
        </w:rPr>
      </w:pPr>
      <w:r w:rsidRPr="00B8240F">
        <w:rPr>
          <w:sz w:val="22"/>
          <w:szCs w:val="22"/>
        </w:rPr>
        <w:t xml:space="preserve">Jahanzad, F.(1999) Effect of smoking on single dose pharmacokinetics of phenobarbital in Iranian subjects. PharmD thesis,Tehran Univ. Med. Sci., Faculty of Pharmacy. (Supervisors: Mahmoudian, M., Farsam, H., Co-Instructor: </w:t>
      </w:r>
      <w:r w:rsidRPr="00B8240F">
        <w:rPr>
          <w:b/>
          <w:i/>
          <w:sz w:val="22"/>
          <w:szCs w:val="22"/>
          <w:u w:val="single"/>
        </w:rPr>
        <w:t>Mirfazaelian, A</w:t>
      </w:r>
      <w:r w:rsidRPr="00B8240F">
        <w:rPr>
          <w:i/>
          <w:sz w:val="22"/>
          <w:szCs w:val="22"/>
          <w:u w:val="single"/>
        </w:rPr>
        <w:t>.</w:t>
      </w:r>
      <w:r w:rsidRPr="00B8240F">
        <w:rPr>
          <w:sz w:val="22"/>
          <w:szCs w:val="22"/>
        </w:rPr>
        <w:t>)</w:t>
      </w:r>
    </w:p>
    <w:p w:rsidR="001641A8" w:rsidRDefault="001641A8">
      <w:pPr>
        <w:jc w:val="both"/>
        <w:rPr>
          <w:b/>
          <w:i/>
          <w:caps/>
          <w:sz w:val="22"/>
          <w:szCs w:val="22"/>
        </w:rPr>
      </w:pPr>
    </w:p>
    <w:p w:rsidR="001641A8" w:rsidRDefault="001641A8">
      <w:pPr>
        <w:jc w:val="both"/>
        <w:rPr>
          <w:b/>
          <w:i/>
          <w:caps/>
          <w:sz w:val="22"/>
          <w:szCs w:val="22"/>
        </w:rPr>
      </w:pPr>
    </w:p>
    <w:sectPr w:rsidR="001641A8" w:rsidSect="00685919">
      <w:footerReference w:type="even" r:id="rId14"/>
      <w:footerReference w:type="default" r:id="rId15"/>
      <w:type w:val="continuous"/>
      <w:pgSz w:w="11904" w:h="16831"/>
      <w:pgMar w:top="1440" w:right="1440" w:bottom="1440" w:left="1440" w:header="1699" w:footer="169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F72" w:rsidRDefault="00A26F72">
      <w:r>
        <w:separator/>
      </w:r>
    </w:p>
  </w:endnote>
  <w:endnote w:type="continuationSeparator" w:id="1">
    <w:p w:rsidR="00A26F72" w:rsidRDefault="00A26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ekanY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2" w:rsidRDefault="008808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2673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6732" w:rsidRDefault="00A2673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32" w:rsidRDefault="00880883" w:rsidP="00CD2BE2">
    <w:pPr>
      <w:pStyle w:val="Footer"/>
      <w:framePr w:wrap="around" w:vAnchor="text" w:hAnchor="margin" w:xAlign="right" w:y="1"/>
      <w:bidi/>
      <w:rPr>
        <w:rStyle w:val="PageNumber"/>
      </w:rPr>
    </w:pPr>
    <w:r>
      <w:rPr>
        <w:rStyle w:val="PageNumber"/>
      </w:rPr>
      <w:fldChar w:fldCharType="begin"/>
    </w:r>
    <w:r w:rsidR="00A2673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6442">
      <w:rPr>
        <w:rStyle w:val="PageNumber"/>
        <w:noProof/>
        <w:rtl/>
      </w:rPr>
      <w:t>2</w:t>
    </w:r>
    <w:r>
      <w:rPr>
        <w:rStyle w:val="PageNumber"/>
      </w:rPr>
      <w:fldChar w:fldCharType="end"/>
    </w:r>
  </w:p>
  <w:p w:rsidR="00A26732" w:rsidRDefault="00A2673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F72" w:rsidRDefault="00A26F72">
      <w:r>
        <w:separator/>
      </w:r>
    </w:p>
  </w:footnote>
  <w:footnote w:type="continuationSeparator" w:id="1">
    <w:p w:rsidR="00A26F72" w:rsidRDefault="00A26F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30EFA"/>
    <w:multiLevelType w:val="hybridMultilevel"/>
    <w:tmpl w:val="6732555E"/>
    <w:lvl w:ilvl="0" w:tplc="411A0B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A14CA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523CE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3E432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7CA08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7F4F3D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5F261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B38547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FC2A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452D39"/>
    <w:multiLevelType w:val="hybridMultilevel"/>
    <w:tmpl w:val="1DA0D8C0"/>
    <w:lvl w:ilvl="0" w:tplc="61A8D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07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163D2"/>
    <w:multiLevelType w:val="hybridMultilevel"/>
    <w:tmpl w:val="91E2EEBA"/>
    <w:lvl w:ilvl="0" w:tplc="75A0F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F0BD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740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42E6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900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06AD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5018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F0E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B2CA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F8214C"/>
    <w:multiLevelType w:val="hybridMultilevel"/>
    <w:tmpl w:val="A06CC6BA"/>
    <w:lvl w:ilvl="0" w:tplc="959CEA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1E0C31"/>
    <w:multiLevelType w:val="hybridMultilevel"/>
    <w:tmpl w:val="685895D4"/>
    <w:lvl w:ilvl="0" w:tplc="591ACBB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  <w:u w:val="single"/>
      </w:rPr>
    </w:lvl>
    <w:lvl w:ilvl="1" w:tplc="AB9A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2640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621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F8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4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84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A6F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3898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F17FB4"/>
    <w:multiLevelType w:val="hybridMultilevel"/>
    <w:tmpl w:val="E2321F40"/>
    <w:lvl w:ilvl="0" w:tplc="39F82E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6CD7E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93C7F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7CCA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43C650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01090F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E256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63E98A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D4A8F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1F60D9F"/>
    <w:multiLevelType w:val="hybridMultilevel"/>
    <w:tmpl w:val="9E769D3C"/>
    <w:lvl w:ilvl="0" w:tplc="61A8D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421F0"/>
    <w:multiLevelType w:val="hybridMultilevel"/>
    <w:tmpl w:val="6A442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3329EE"/>
    <w:multiLevelType w:val="hybridMultilevel"/>
    <w:tmpl w:val="A3D8FFF8"/>
    <w:lvl w:ilvl="0" w:tplc="C50CD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AC16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520B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C66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8CE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AE29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268E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8253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A483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035FC7"/>
    <w:multiLevelType w:val="hybridMultilevel"/>
    <w:tmpl w:val="42226C64"/>
    <w:lvl w:ilvl="0" w:tplc="814011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F2A3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3EA1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E8B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30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B8EAC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E31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8841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986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660135"/>
    <w:multiLevelType w:val="hybridMultilevel"/>
    <w:tmpl w:val="F58C987E"/>
    <w:lvl w:ilvl="0" w:tplc="656E90D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AEE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DE90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DCC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EA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441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10A9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D8FC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42D4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0D4F06"/>
    <w:multiLevelType w:val="hybridMultilevel"/>
    <w:tmpl w:val="DDD831D0"/>
    <w:lvl w:ilvl="0" w:tplc="BDC0E0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CEF8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E257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EE9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6096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32C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98D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60B7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826E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E52A11"/>
    <w:multiLevelType w:val="hybridMultilevel"/>
    <w:tmpl w:val="0C52EFD2"/>
    <w:lvl w:ilvl="0" w:tplc="61A8D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07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0B0A4D"/>
    <w:multiLevelType w:val="hybridMultilevel"/>
    <w:tmpl w:val="C40C92AA"/>
    <w:lvl w:ilvl="0" w:tplc="BD481B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80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54D5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9C7F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58E4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8E80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2A6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3AD4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0E65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273776"/>
    <w:multiLevelType w:val="hybridMultilevel"/>
    <w:tmpl w:val="EFBEDE46"/>
    <w:lvl w:ilvl="0" w:tplc="9DCE8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22273"/>
    <w:multiLevelType w:val="hybridMultilevel"/>
    <w:tmpl w:val="BE24F00E"/>
    <w:lvl w:ilvl="0" w:tplc="664286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5A653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BA4363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9C81A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02AAC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E5EE63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22ED2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DF8C6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7486E7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66036A6"/>
    <w:multiLevelType w:val="hybridMultilevel"/>
    <w:tmpl w:val="7E2CF476"/>
    <w:lvl w:ilvl="0" w:tplc="BC4AE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8E5B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0AC5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148A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92C1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0EC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10D4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D261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E887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923354"/>
    <w:multiLevelType w:val="hybridMultilevel"/>
    <w:tmpl w:val="B7246D08"/>
    <w:lvl w:ilvl="0" w:tplc="ACF0FF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B581FD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AA48FD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B1A61F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C3E996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5CA8F2C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1EA08D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1EC55B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6422B1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7E33704"/>
    <w:multiLevelType w:val="singleLevel"/>
    <w:tmpl w:val="8A100388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>
    <w:nsid w:val="381C5797"/>
    <w:multiLevelType w:val="hybridMultilevel"/>
    <w:tmpl w:val="540CDA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8E31ED3"/>
    <w:multiLevelType w:val="hybridMultilevel"/>
    <w:tmpl w:val="C9FC6638"/>
    <w:lvl w:ilvl="0" w:tplc="B45CBC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DCA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62CC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AC9E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FE07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89898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80F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C44A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2CA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820EDC"/>
    <w:multiLevelType w:val="hybridMultilevel"/>
    <w:tmpl w:val="F0FA53AE"/>
    <w:lvl w:ilvl="0" w:tplc="9DCE8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49417D"/>
    <w:multiLevelType w:val="hybridMultilevel"/>
    <w:tmpl w:val="BA2A6326"/>
    <w:lvl w:ilvl="0" w:tplc="DB1E96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94D5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A6C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72C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D442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7295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522A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EB7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62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C34F2F"/>
    <w:multiLevelType w:val="hybridMultilevel"/>
    <w:tmpl w:val="0728F8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51033A1"/>
    <w:multiLevelType w:val="hybridMultilevel"/>
    <w:tmpl w:val="BA2A6326"/>
    <w:lvl w:ilvl="0" w:tplc="5B96E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78D1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96C9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3EF3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093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5E9D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7A5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253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AC42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2660A8"/>
    <w:multiLevelType w:val="hybridMultilevel"/>
    <w:tmpl w:val="C18E1ED8"/>
    <w:lvl w:ilvl="0" w:tplc="61A8D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A245D3"/>
    <w:multiLevelType w:val="hybridMultilevel"/>
    <w:tmpl w:val="C9FC6638"/>
    <w:lvl w:ilvl="0" w:tplc="375876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5E68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1AA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6A2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F8E3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CB4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FE52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2ECC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67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925C2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>
    <w:nsid w:val="64997FCB"/>
    <w:multiLevelType w:val="hybridMultilevel"/>
    <w:tmpl w:val="7C343DA8"/>
    <w:lvl w:ilvl="0" w:tplc="61A8D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D519E0"/>
    <w:multiLevelType w:val="hybridMultilevel"/>
    <w:tmpl w:val="DB90D62C"/>
    <w:lvl w:ilvl="0" w:tplc="BC00CB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12C9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40EC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F02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7016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A6F5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74FD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2EAE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08FB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553628B"/>
    <w:multiLevelType w:val="hybridMultilevel"/>
    <w:tmpl w:val="946C7106"/>
    <w:lvl w:ilvl="0" w:tplc="9DCE8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00A7"/>
    <w:multiLevelType w:val="hybridMultilevel"/>
    <w:tmpl w:val="C9FC6638"/>
    <w:lvl w:ilvl="0" w:tplc="1D907E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73E4B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F88E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7C5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88D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80B4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1CE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94C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4212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DA47A58"/>
    <w:multiLevelType w:val="hybridMultilevel"/>
    <w:tmpl w:val="A87055FE"/>
    <w:lvl w:ilvl="0" w:tplc="55287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D420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A602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92F2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A6C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BC12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A49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D43C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809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0386720"/>
    <w:multiLevelType w:val="hybridMultilevel"/>
    <w:tmpl w:val="12A81060"/>
    <w:lvl w:ilvl="0" w:tplc="61A8D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8F69A5"/>
    <w:multiLevelType w:val="hybridMultilevel"/>
    <w:tmpl w:val="796CA9AA"/>
    <w:lvl w:ilvl="0" w:tplc="CC766A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F98AE2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CFED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313630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78E9EB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8EBC33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A56FA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DBCCC1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A7DEA47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DD11337"/>
    <w:multiLevelType w:val="hybridMultilevel"/>
    <w:tmpl w:val="C9FC6638"/>
    <w:lvl w:ilvl="0" w:tplc="4F5E1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6670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FE4E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7C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2064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E294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9613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C828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26AE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8"/>
  </w:num>
  <w:num w:numId="3">
    <w:abstractNumId w:val="24"/>
  </w:num>
  <w:num w:numId="4">
    <w:abstractNumId w:val="4"/>
  </w:num>
  <w:num w:numId="5">
    <w:abstractNumId w:val="22"/>
  </w:num>
  <w:num w:numId="6">
    <w:abstractNumId w:val="0"/>
  </w:num>
  <w:num w:numId="7">
    <w:abstractNumId w:val="17"/>
  </w:num>
  <w:num w:numId="8">
    <w:abstractNumId w:val="15"/>
  </w:num>
  <w:num w:numId="9">
    <w:abstractNumId w:val="34"/>
  </w:num>
  <w:num w:numId="10">
    <w:abstractNumId w:val="8"/>
  </w:num>
  <w:num w:numId="11">
    <w:abstractNumId w:val="13"/>
  </w:num>
  <w:num w:numId="12">
    <w:abstractNumId w:val="10"/>
  </w:num>
  <w:num w:numId="13">
    <w:abstractNumId w:val="2"/>
  </w:num>
  <w:num w:numId="14">
    <w:abstractNumId w:val="32"/>
  </w:num>
  <w:num w:numId="15">
    <w:abstractNumId w:val="11"/>
  </w:num>
  <w:num w:numId="16">
    <w:abstractNumId w:val="9"/>
  </w:num>
  <w:num w:numId="17">
    <w:abstractNumId w:val="26"/>
  </w:num>
  <w:num w:numId="18">
    <w:abstractNumId w:val="35"/>
  </w:num>
  <w:num w:numId="19">
    <w:abstractNumId w:val="29"/>
  </w:num>
  <w:num w:numId="20">
    <w:abstractNumId w:val="31"/>
  </w:num>
  <w:num w:numId="21">
    <w:abstractNumId w:val="20"/>
  </w:num>
  <w:num w:numId="22">
    <w:abstractNumId w:val="16"/>
  </w:num>
  <w:num w:numId="23">
    <w:abstractNumId w:val="5"/>
  </w:num>
  <w:num w:numId="24">
    <w:abstractNumId w:val="7"/>
  </w:num>
  <w:num w:numId="25">
    <w:abstractNumId w:val="21"/>
  </w:num>
  <w:num w:numId="26">
    <w:abstractNumId w:val="28"/>
  </w:num>
  <w:num w:numId="27">
    <w:abstractNumId w:val="33"/>
  </w:num>
  <w:num w:numId="28">
    <w:abstractNumId w:val="25"/>
  </w:num>
  <w:num w:numId="29">
    <w:abstractNumId w:val="30"/>
  </w:num>
  <w:num w:numId="30">
    <w:abstractNumId w:val="14"/>
  </w:num>
  <w:num w:numId="31">
    <w:abstractNumId w:val="3"/>
  </w:num>
  <w:num w:numId="32">
    <w:abstractNumId w:val="6"/>
  </w:num>
  <w:num w:numId="33">
    <w:abstractNumId w:val="23"/>
  </w:num>
  <w:num w:numId="34">
    <w:abstractNumId w:val="1"/>
  </w:num>
  <w:num w:numId="35">
    <w:abstractNumId w:val="12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769"/>
    <w:rsid w:val="0000114A"/>
    <w:rsid w:val="0004154A"/>
    <w:rsid w:val="0004155A"/>
    <w:rsid w:val="000454B4"/>
    <w:rsid w:val="000471E3"/>
    <w:rsid w:val="000521E4"/>
    <w:rsid w:val="00054366"/>
    <w:rsid w:val="00056D94"/>
    <w:rsid w:val="00061EFB"/>
    <w:rsid w:val="0006742B"/>
    <w:rsid w:val="00072579"/>
    <w:rsid w:val="0007547C"/>
    <w:rsid w:val="00091119"/>
    <w:rsid w:val="000933FC"/>
    <w:rsid w:val="000951DE"/>
    <w:rsid w:val="000A7B55"/>
    <w:rsid w:val="000D2097"/>
    <w:rsid w:val="000F4C22"/>
    <w:rsid w:val="00104918"/>
    <w:rsid w:val="0012769A"/>
    <w:rsid w:val="0013334A"/>
    <w:rsid w:val="00154665"/>
    <w:rsid w:val="001559D6"/>
    <w:rsid w:val="001641A8"/>
    <w:rsid w:val="00165D22"/>
    <w:rsid w:val="00170E29"/>
    <w:rsid w:val="00197E31"/>
    <w:rsid w:val="001A2F9D"/>
    <w:rsid w:val="001B296A"/>
    <w:rsid w:val="001D1AB9"/>
    <w:rsid w:val="001D6D12"/>
    <w:rsid w:val="001D6D57"/>
    <w:rsid w:val="00204BDC"/>
    <w:rsid w:val="002132B5"/>
    <w:rsid w:val="00224A1C"/>
    <w:rsid w:val="002377A8"/>
    <w:rsid w:val="00244139"/>
    <w:rsid w:val="0024564F"/>
    <w:rsid w:val="0028279D"/>
    <w:rsid w:val="00283450"/>
    <w:rsid w:val="00285384"/>
    <w:rsid w:val="00290032"/>
    <w:rsid w:val="00295752"/>
    <w:rsid w:val="002A7226"/>
    <w:rsid w:val="002C223F"/>
    <w:rsid w:val="002E1967"/>
    <w:rsid w:val="002E55A0"/>
    <w:rsid w:val="002F712A"/>
    <w:rsid w:val="003159DD"/>
    <w:rsid w:val="00352E65"/>
    <w:rsid w:val="00382E1E"/>
    <w:rsid w:val="00394346"/>
    <w:rsid w:val="003A112A"/>
    <w:rsid w:val="003A3769"/>
    <w:rsid w:val="003F77CA"/>
    <w:rsid w:val="00410CF6"/>
    <w:rsid w:val="004161F0"/>
    <w:rsid w:val="00416442"/>
    <w:rsid w:val="00431726"/>
    <w:rsid w:val="004448BE"/>
    <w:rsid w:val="00465D6D"/>
    <w:rsid w:val="00485115"/>
    <w:rsid w:val="00490E62"/>
    <w:rsid w:val="004A66FA"/>
    <w:rsid w:val="004F70A1"/>
    <w:rsid w:val="0050294F"/>
    <w:rsid w:val="00507D4C"/>
    <w:rsid w:val="00511994"/>
    <w:rsid w:val="00513D5F"/>
    <w:rsid w:val="00537672"/>
    <w:rsid w:val="00544D1F"/>
    <w:rsid w:val="00585ED2"/>
    <w:rsid w:val="00586EBD"/>
    <w:rsid w:val="00594F2E"/>
    <w:rsid w:val="005A6465"/>
    <w:rsid w:val="005A7F87"/>
    <w:rsid w:val="005B1289"/>
    <w:rsid w:val="005C16FD"/>
    <w:rsid w:val="005C3727"/>
    <w:rsid w:val="005C3ADC"/>
    <w:rsid w:val="005C6E30"/>
    <w:rsid w:val="005C768C"/>
    <w:rsid w:val="005D30AA"/>
    <w:rsid w:val="005D5C88"/>
    <w:rsid w:val="005E04BF"/>
    <w:rsid w:val="005F1F95"/>
    <w:rsid w:val="005F53DE"/>
    <w:rsid w:val="005F54FA"/>
    <w:rsid w:val="0062149E"/>
    <w:rsid w:val="00622311"/>
    <w:rsid w:val="00625F3F"/>
    <w:rsid w:val="006262C5"/>
    <w:rsid w:val="0066431E"/>
    <w:rsid w:val="0068273F"/>
    <w:rsid w:val="00685919"/>
    <w:rsid w:val="006909F0"/>
    <w:rsid w:val="00690D71"/>
    <w:rsid w:val="006B7267"/>
    <w:rsid w:val="006E5938"/>
    <w:rsid w:val="006F66BC"/>
    <w:rsid w:val="00725A4C"/>
    <w:rsid w:val="00725A84"/>
    <w:rsid w:val="007264E9"/>
    <w:rsid w:val="00733800"/>
    <w:rsid w:val="00734605"/>
    <w:rsid w:val="007524C2"/>
    <w:rsid w:val="00763AAB"/>
    <w:rsid w:val="00791A83"/>
    <w:rsid w:val="007A0F56"/>
    <w:rsid w:val="007A3F1B"/>
    <w:rsid w:val="007D7076"/>
    <w:rsid w:val="00812CEF"/>
    <w:rsid w:val="00820388"/>
    <w:rsid w:val="0082328F"/>
    <w:rsid w:val="00826B0F"/>
    <w:rsid w:val="00830ACE"/>
    <w:rsid w:val="0083300E"/>
    <w:rsid w:val="00842B9D"/>
    <w:rsid w:val="00846255"/>
    <w:rsid w:val="00851396"/>
    <w:rsid w:val="00862D19"/>
    <w:rsid w:val="0086307F"/>
    <w:rsid w:val="008752D9"/>
    <w:rsid w:val="0087656B"/>
    <w:rsid w:val="008769AB"/>
    <w:rsid w:val="00880883"/>
    <w:rsid w:val="00890F3C"/>
    <w:rsid w:val="008B3BA9"/>
    <w:rsid w:val="008B5575"/>
    <w:rsid w:val="008C1C0A"/>
    <w:rsid w:val="008D555F"/>
    <w:rsid w:val="008D6A93"/>
    <w:rsid w:val="008E5D35"/>
    <w:rsid w:val="008F1A41"/>
    <w:rsid w:val="00904191"/>
    <w:rsid w:val="00930697"/>
    <w:rsid w:val="00943BD6"/>
    <w:rsid w:val="00945D04"/>
    <w:rsid w:val="009460E3"/>
    <w:rsid w:val="00951E63"/>
    <w:rsid w:val="00952DD8"/>
    <w:rsid w:val="00960FF8"/>
    <w:rsid w:val="00961CC1"/>
    <w:rsid w:val="00964DE5"/>
    <w:rsid w:val="009A0EF6"/>
    <w:rsid w:val="009B3A40"/>
    <w:rsid w:val="009B5E68"/>
    <w:rsid w:val="009B72A6"/>
    <w:rsid w:val="009C1261"/>
    <w:rsid w:val="009D0892"/>
    <w:rsid w:val="009D68E0"/>
    <w:rsid w:val="009E1C3F"/>
    <w:rsid w:val="00A07E68"/>
    <w:rsid w:val="00A26732"/>
    <w:rsid w:val="00A26F72"/>
    <w:rsid w:val="00A3635B"/>
    <w:rsid w:val="00A469AA"/>
    <w:rsid w:val="00A543F9"/>
    <w:rsid w:val="00A64D70"/>
    <w:rsid w:val="00A80BE7"/>
    <w:rsid w:val="00A81EF1"/>
    <w:rsid w:val="00A93C3B"/>
    <w:rsid w:val="00A95E83"/>
    <w:rsid w:val="00A96572"/>
    <w:rsid w:val="00AA194E"/>
    <w:rsid w:val="00AA7376"/>
    <w:rsid w:val="00AB62F2"/>
    <w:rsid w:val="00AC1CC1"/>
    <w:rsid w:val="00AC665D"/>
    <w:rsid w:val="00AD54A8"/>
    <w:rsid w:val="00AD5A73"/>
    <w:rsid w:val="00AE6792"/>
    <w:rsid w:val="00AF177A"/>
    <w:rsid w:val="00B13223"/>
    <w:rsid w:val="00B238EF"/>
    <w:rsid w:val="00B318C7"/>
    <w:rsid w:val="00B47706"/>
    <w:rsid w:val="00B50C09"/>
    <w:rsid w:val="00B8240F"/>
    <w:rsid w:val="00B964B4"/>
    <w:rsid w:val="00BB0571"/>
    <w:rsid w:val="00BF3DEF"/>
    <w:rsid w:val="00C02D49"/>
    <w:rsid w:val="00C07D38"/>
    <w:rsid w:val="00C1703B"/>
    <w:rsid w:val="00C36B4E"/>
    <w:rsid w:val="00C36F9B"/>
    <w:rsid w:val="00C521B6"/>
    <w:rsid w:val="00C55D7E"/>
    <w:rsid w:val="00C6206D"/>
    <w:rsid w:val="00C726B3"/>
    <w:rsid w:val="00C77622"/>
    <w:rsid w:val="00C815D8"/>
    <w:rsid w:val="00C86CD4"/>
    <w:rsid w:val="00CA199A"/>
    <w:rsid w:val="00CB68DD"/>
    <w:rsid w:val="00CB7135"/>
    <w:rsid w:val="00CD2BE2"/>
    <w:rsid w:val="00CE2955"/>
    <w:rsid w:val="00CF09CC"/>
    <w:rsid w:val="00CF1529"/>
    <w:rsid w:val="00D16BF1"/>
    <w:rsid w:val="00D202DA"/>
    <w:rsid w:val="00D24685"/>
    <w:rsid w:val="00D26E05"/>
    <w:rsid w:val="00D54873"/>
    <w:rsid w:val="00D63CAB"/>
    <w:rsid w:val="00D87996"/>
    <w:rsid w:val="00DC7BB5"/>
    <w:rsid w:val="00DD2AFC"/>
    <w:rsid w:val="00DE4577"/>
    <w:rsid w:val="00DE628B"/>
    <w:rsid w:val="00DF2959"/>
    <w:rsid w:val="00E121E6"/>
    <w:rsid w:val="00E161C6"/>
    <w:rsid w:val="00E20D42"/>
    <w:rsid w:val="00E3471E"/>
    <w:rsid w:val="00E35364"/>
    <w:rsid w:val="00E41A86"/>
    <w:rsid w:val="00E5427F"/>
    <w:rsid w:val="00E80107"/>
    <w:rsid w:val="00EA0A8B"/>
    <w:rsid w:val="00EA4971"/>
    <w:rsid w:val="00EB3EB8"/>
    <w:rsid w:val="00ED7D20"/>
    <w:rsid w:val="00EE1D6F"/>
    <w:rsid w:val="00EF49EE"/>
    <w:rsid w:val="00EF6CD2"/>
    <w:rsid w:val="00F03FD8"/>
    <w:rsid w:val="00F146FF"/>
    <w:rsid w:val="00F46DC2"/>
    <w:rsid w:val="00F51CFC"/>
    <w:rsid w:val="00F56951"/>
    <w:rsid w:val="00F64F06"/>
    <w:rsid w:val="00F70C0E"/>
    <w:rsid w:val="00F75E7F"/>
    <w:rsid w:val="00FA03E6"/>
    <w:rsid w:val="00FA11CF"/>
    <w:rsid w:val="00FA4528"/>
    <w:rsid w:val="00FB27AD"/>
    <w:rsid w:val="00FC1A27"/>
    <w:rsid w:val="00FC63D1"/>
    <w:rsid w:val="00FC64E7"/>
    <w:rsid w:val="00FD01D2"/>
    <w:rsid w:val="00FD0E04"/>
    <w:rsid w:val="00FD3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28F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2328F"/>
    <w:pPr>
      <w:keepNext/>
      <w:spacing w:line="264" w:lineRule="auto"/>
      <w:ind w:left="2880" w:firstLine="720"/>
      <w:jc w:val="center"/>
      <w:outlineLvl w:val="0"/>
    </w:pPr>
    <w:rPr>
      <w:b/>
      <w:bCs/>
      <w:i/>
      <w:iCs/>
      <w:lang w:val="en-GB"/>
    </w:rPr>
  </w:style>
  <w:style w:type="paragraph" w:styleId="Heading2">
    <w:name w:val="heading 2"/>
    <w:basedOn w:val="Normal"/>
    <w:next w:val="Normal"/>
    <w:qFormat/>
    <w:rsid w:val="0082328F"/>
    <w:pPr>
      <w:keepNext/>
      <w:spacing w:line="480" w:lineRule="auto"/>
      <w:jc w:val="both"/>
      <w:outlineLvl w:val="1"/>
    </w:pPr>
    <w:rPr>
      <w:b/>
      <w:bCs/>
      <w:i/>
      <w:iCs/>
      <w:caps/>
      <w:sz w:val="22"/>
      <w:szCs w:val="22"/>
      <w:lang w:val="en-GB"/>
    </w:rPr>
  </w:style>
  <w:style w:type="paragraph" w:styleId="Heading3">
    <w:name w:val="heading 3"/>
    <w:basedOn w:val="Normal"/>
    <w:next w:val="Normal"/>
    <w:qFormat/>
    <w:rsid w:val="0082328F"/>
    <w:pPr>
      <w:keepNext/>
      <w:spacing w:line="480" w:lineRule="auto"/>
      <w:jc w:val="both"/>
      <w:outlineLvl w:val="2"/>
    </w:pPr>
    <w:rPr>
      <w:b/>
      <w:bCs/>
      <w:i/>
      <w:iCs/>
      <w:caps/>
    </w:rPr>
  </w:style>
  <w:style w:type="paragraph" w:styleId="Heading4">
    <w:name w:val="heading 4"/>
    <w:basedOn w:val="Normal"/>
    <w:next w:val="Normal"/>
    <w:qFormat/>
    <w:rsid w:val="0082328F"/>
    <w:pPr>
      <w:keepNext/>
      <w:jc w:val="both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82328F"/>
    <w:pPr>
      <w:keepNext/>
      <w:spacing w:line="264" w:lineRule="auto"/>
      <w:jc w:val="both"/>
      <w:outlineLvl w:val="4"/>
    </w:pPr>
    <w:rPr>
      <w:i/>
      <w:iCs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rsid w:val="0082328F"/>
    <w:pPr>
      <w:keepNext/>
      <w:jc w:val="both"/>
      <w:outlineLvl w:val="5"/>
    </w:pPr>
    <w:rPr>
      <w:b/>
      <w:bCs/>
      <w:i/>
      <w:iCs/>
      <w:sz w:val="22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2328F"/>
    <w:pPr>
      <w:spacing w:line="480" w:lineRule="auto"/>
      <w:ind w:firstLine="720"/>
      <w:jc w:val="both"/>
    </w:pPr>
    <w:rPr>
      <w:i/>
      <w:iCs/>
    </w:rPr>
  </w:style>
  <w:style w:type="paragraph" w:styleId="Title">
    <w:name w:val="Title"/>
    <w:basedOn w:val="Normal"/>
    <w:qFormat/>
    <w:rsid w:val="0082328F"/>
    <w:pPr>
      <w:widowControl w:val="0"/>
      <w:jc w:val="center"/>
    </w:pPr>
    <w:rPr>
      <w:b/>
      <w:bCs/>
      <w:i/>
      <w:iCs/>
      <w:snapToGrid w:val="0"/>
      <w:sz w:val="28"/>
      <w:szCs w:val="28"/>
      <w:u w:val="single"/>
      <w:lang w:val="en-GB"/>
    </w:rPr>
  </w:style>
  <w:style w:type="paragraph" w:styleId="Subtitle">
    <w:name w:val="Subtitle"/>
    <w:basedOn w:val="Normal"/>
    <w:qFormat/>
    <w:rsid w:val="0082328F"/>
    <w:pPr>
      <w:spacing w:line="264" w:lineRule="auto"/>
      <w:jc w:val="center"/>
    </w:pPr>
    <w:rPr>
      <w:b/>
      <w:bCs/>
      <w:i/>
      <w:iCs/>
      <w:lang w:val="fr-FR"/>
    </w:rPr>
  </w:style>
  <w:style w:type="character" w:styleId="Hyperlink">
    <w:name w:val="Hyperlink"/>
    <w:basedOn w:val="DefaultParagraphFont"/>
    <w:rsid w:val="0082328F"/>
    <w:rPr>
      <w:color w:val="0000FF"/>
      <w:u w:val="single"/>
    </w:rPr>
  </w:style>
  <w:style w:type="paragraph" w:styleId="Footer">
    <w:name w:val="footer"/>
    <w:basedOn w:val="Normal"/>
    <w:rsid w:val="008232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2328F"/>
  </w:style>
  <w:style w:type="character" w:styleId="FollowedHyperlink">
    <w:name w:val="FollowedHyperlink"/>
    <w:basedOn w:val="DefaultParagraphFont"/>
    <w:rsid w:val="0082328F"/>
    <w:rPr>
      <w:color w:val="800080"/>
      <w:u w:val="single"/>
    </w:rPr>
  </w:style>
  <w:style w:type="paragraph" w:styleId="BodyText3">
    <w:name w:val="Body Text 3"/>
    <w:basedOn w:val="Normal"/>
    <w:rsid w:val="0082328F"/>
    <w:pPr>
      <w:widowControl w:val="0"/>
      <w:tabs>
        <w:tab w:val="left" w:pos="7029"/>
        <w:tab w:val="left" w:pos="7950"/>
      </w:tabs>
      <w:spacing w:line="480" w:lineRule="atLeast"/>
      <w:jc w:val="center"/>
    </w:pPr>
    <w:rPr>
      <w:b/>
      <w:bCs/>
      <w:snapToGrid w:val="0"/>
      <w:sz w:val="32"/>
      <w:szCs w:val="32"/>
    </w:rPr>
  </w:style>
  <w:style w:type="paragraph" w:styleId="BalloonText">
    <w:name w:val="Balloon Text"/>
    <w:basedOn w:val="Normal"/>
    <w:semiHidden/>
    <w:rsid w:val="00C36B4E"/>
    <w:rPr>
      <w:rFonts w:ascii="Tahoma" w:hAnsi="Tahoma" w:cs="Tahoma"/>
      <w:sz w:val="16"/>
      <w:szCs w:val="16"/>
    </w:rPr>
  </w:style>
  <w:style w:type="character" w:customStyle="1" w:styleId="EmailStyle24">
    <w:name w:val="EmailStyle24"/>
    <w:basedOn w:val="DefaultParagraphFont"/>
    <w:semiHidden/>
    <w:rsid w:val="00F46DC2"/>
    <w:rPr>
      <w:rFonts w:ascii="Arial" w:hAnsi="Arial" w:cs="Arial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paragraph" w:styleId="Caption">
    <w:name w:val="caption"/>
    <w:basedOn w:val="Normal"/>
    <w:next w:val="Normal"/>
    <w:qFormat/>
    <w:rsid w:val="00594F2E"/>
    <w:pPr>
      <w:spacing w:before="120" w:after="120"/>
    </w:pPr>
    <w:rPr>
      <w:b/>
      <w:bCs/>
      <w:sz w:val="20"/>
      <w:szCs w:val="20"/>
      <w:lang w:val="en-CA"/>
    </w:rPr>
  </w:style>
  <w:style w:type="paragraph" w:customStyle="1" w:styleId="title1">
    <w:name w:val="title1"/>
    <w:basedOn w:val="Normal"/>
    <w:rsid w:val="00A26732"/>
    <w:rPr>
      <w:sz w:val="29"/>
      <w:szCs w:val="29"/>
      <w:lang w:bidi="fa-IR"/>
    </w:rPr>
  </w:style>
  <w:style w:type="paragraph" w:customStyle="1" w:styleId="rprtbody1">
    <w:name w:val="rprtbody1"/>
    <w:basedOn w:val="Normal"/>
    <w:rsid w:val="00A26732"/>
    <w:pPr>
      <w:spacing w:before="34" w:after="34"/>
    </w:pPr>
    <w:rPr>
      <w:sz w:val="28"/>
      <w:szCs w:val="28"/>
      <w:lang w:bidi="fa-IR"/>
    </w:rPr>
  </w:style>
  <w:style w:type="paragraph" w:customStyle="1" w:styleId="aux1">
    <w:name w:val="aux1"/>
    <w:basedOn w:val="Normal"/>
    <w:rsid w:val="00A26732"/>
    <w:pPr>
      <w:spacing w:line="320" w:lineRule="atLeast"/>
    </w:pPr>
    <w:rPr>
      <w:lang w:bidi="fa-IR"/>
    </w:rPr>
  </w:style>
  <w:style w:type="character" w:customStyle="1" w:styleId="src1">
    <w:name w:val="src1"/>
    <w:basedOn w:val="DefaultParagraphFont"/>
    <w:rsid w:val="00A26732"/>
    <w:rPr>
      <w:vanish w:val="0"/>
      <w:webHidden w:val="0"/>
      <w:specVanish w:val="0"/>
    </w:rPr>
  </w:style>
  <w:style w:type="character" w:customStyle="1" w:styleId="jrnl">
    <w:name w:val="jrnl"/>
    <w:basedOn w:val="DefaultParagraphFont"/>
    <w:rsid w:val="00A26732"/>
  </w:style>
  <w:style w:type="character" w:customStyle="1" w:styleId="rprtid1">
    <w:name w:val="rprtid1"/>
    <w:basedOn w:val="DefaultParagraphFont"/>
    <w:rsid w:val="00A26732"/>
    <w:rPr>
      <w:vanish w:val="0"/>
      <w:webHidden w:val="0"/>
      <w:color w:val="696969"/>
      <w:specVanish w:val="0"/>
    </w:rPr>
  </w:style>
  <w:style w:type="character" w:customStyle="1" w:styleId="rprtlinks1">
    <w:name w:val="rprtlinks1"/>
    <w:basedOn w:val="DefaultParagraphFont"/>
    <w:rsid w:val="00A26732"/>
    <w:rPr>
      <w:vanish w:val="0"/>
      <w:webHidden w:val="0"/>
      <w:specVanish w:val="0"/>
    </w:rPr>
  </w:style>
  <w:style w:type="paragraph" w:styleId="ListParagraph">
    <w:name w:val="List Paragraph"/>
    <w:basedOn w:val="Normal"/>
    <w:uiPriority w:val="34"/>
    <w:qFormat/>
    <w:rsid w:val="00A267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2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BE2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66072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459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5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5714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1246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853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4928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3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881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2156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46891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156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673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92264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0211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35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98038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389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3774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0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2979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54338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www.ncbi.nlm.nih.gov/pubmed/174974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cbi.nlm.nih.gov/pubmed/1861587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/1929338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ncbi.nlm.nih.gov/pubmed/19478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2004543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2316</Words>
  <Characters>13204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>BIOPHARMACEUTIC LAB</Company>
  <LinksUpToDate>false</LinksUpToDate>
  <CharactersWithSpaces>15490</CharactersWithSpaces>
  <SharedDoc>false</SharedDoc>
  <HLinks>
    <vt:vector size="42" baseType="variant">
      <vt:variant>
        <vt:i4>4980845</vt:i4>
      </vt:variant>
      <vt:variant>
        <vt:i4>18</vt:i4>
      </vt:variant>
      <vt:variant>
        <vt:i4>0</vt:i4>
      </vt:variant>
      <vt:variant>
        <vt:i4>5</vt:i4>
      </vt:variant>
      <vt:variant>
        <vt:lpwstr>mailto:masmah99@sina.iums.ac.ir</vt:lpwstr>
      </vt:variant>
      <vt:variant>
        <vt:lpwstr/>
      </vt:variant>
      <vt:variant>
        <vt:i4>6225975</vt:i4>
      </vt:variant>
      <vt:variant>
        <vt:i4>15</vt:i4>
      </vt:variant>
      <vt:variant>
        <vt:i4>0</vt:i4>
      </vt:variant>
      <vt:variant>
        <vt:i4>5</vt:i4>
      </vt:variant>
      <vt:variant>
        <vt:lpwstr>mailto:masmah99@iums.ac.ir</vt:lpwstr>
      </vt:variant>
      <vt:variant>
        <vt:lpwstr/>
      </vt:variant>
      <vt:variant>
        <vt:i4>8257631</vt:i4>
      </vt:variant>
      <vt:variant>
        <vt:i4>12</vt:i4>
      </vt:variant>
      <vt:variant>
        <vt:i4>0</vt:i4>
      </vt:variant>
      <vt:variant>
        <vt:i4>5</vt:i4>
      </vt:variant>
      <vt:variant>
        <vt:lpwstr>mailto:rouini@sina.tums.ac.ir</vt:lpwstr>
      </vt:variant>
      <vt:variant>
        <vt:lpwstr/>
      </vt:variant>
      <vt:variant>
        <vt:i4>5767218</vt:i4>
      </vt:variant>
      <vt:variant>
        <vt:i4>9</vt:i4>
      </vt:variant>
      <vt:variant>
        <vt:i4>0</vt:i4>
      </vt:variant>
      <vt:variant>
        <vt:i4>5</vt:i4>
      </vt:variant>
      <vt:variant>
        <vt:lpwstr>mailto:bandiera@interchange.ubc.ca</vt:lpwstr>
      </vt:variant>
      <vt:variant>
        <vt:lpwstr/>
      </vt:variant>
      <vt:variant>
        <vt:i4>4653156</vt:i4>
      </vt:variant>
      <vt:variant>
        <vt:i4>6</vt:i4>
      </vt:variant>
      <vt:variant>
        <vt:i4>0</vt:i4>
      </vt:variant>
      <vt:variant>
        <vt:i4>5</vt:i4>
      </vt:variant>
      <vt:variant>
        <vt:lpwstr>mailto:BRUCKNER@mail.rx.uga.edu</vt:lpwstr>
      </vt:variant>
      <vt:variant>
        <vt:lpwstr/>
      </vt:variant>
      <vt:variant>
        <vt:i4>1376319</vt:i4>
      </vt:variant>
      <vt:variant>
        <vt:i4>3</vt:i4>
      </vt:variant>
      <vt:variant>
        <vt:i4>0</vt:i4>
      </vt:variant>
      <vt:variant>
        <vt:i4>5</vt:i4>
      </vt:variant>
      <vt:variant>
        <vt:lpwstr>mailto:jwfisher@uga.edu</vt:lpwstr>
      </vt:variant>
      <vt:variant>
        <vt:lpwstr/>
      </vt:variant>
      <vt:variant>
        <vt:i4>720946</vt:i4>
      </vt:variant>
      <vt:variant>
        <vt:i4>0</vt:i4>
      </vt:variant>
      <vt:variant>
        <vt:i4>0</vt:i4>
      </vt:variant>
      <vt:variant>
        <vt:i4>5</vt:i4>
      </vt:variant>
      <vt:variant>
        <vt:lpwstr>mailto:amirfazaelian@hotmail.com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creator>A.Mirfazaelian</dc:creator>
  <cp:lastModifiedBy>Fl5-PC</cp:lastModifiedBy>
  <cp:revision>3</cp:revision>
  <cp:lastPrinted>2006-07-06T12:00:00Z</cp:lastPrinted>
  <dcterms:created xsi:type="dcterms:W3CDTF">2020-12-02T06:24:00Z</dcterms:created>
  <dcterms:modified xsi:type="dcterms:W3CDTF">2020-12-02T06:25:00Z</dcterms:modified>
</cp:coreProperties>
</file>